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021"/>
      </w:tblGrid>
      <w:tr w:rsidR="00213726" w14:paraId="082B936B" w14:textId="77777777" w:rsidTr="00D40508">
        <w:trPr>
          <w:tblCellSpacing w:w="7" w:type="dxa"/>
          <w:jc w:val="center"/>
        </w:trPr>
        <w:tc>
          <w:tcPr>
            <w:tcW w:w="3030" w:type="dxa"/>
            <w:hideMark/>
          </w:tcPr>
          <w:p w14:paraId="08D77598" w14:textId="7ADD86E3" w:rsidR="00213726" w:rsidRDefault="00213726">
            <w:pPr>
              <w:pStyle w:val="Normlnweb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73 32 599 00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 xml:space="preserve">=&gt; </w:t>
            </w:r>
            <w:hyperlink r:id="rId8" w:history="1">
              <w:r>
                <w:rPr>
                  <w:rStyle w:val="Hypertextovodkaz"/>
                  <w:rFonts w:ascii="Verdana" w:hAnsi="Verdana"/>
                  <w:b/>
                  <w:bCs/>
                  <w:sz w:val="20"/>
                  <w:szCs w:val="20"/>
                </w:rPr>
                <w:t>€/$</w:t>
              </w:r>
            </w:hyperlink>
          </w:p>
        </w:tc>
        <w:tc>
          <w:tcPr>
            <w:tcW w:w="6142" w:type="dxa"/>
            <w:hideMark/>
          </w:tcPr>
          <w:p w14:paraId="4CC6F82C" w14:textId="77777777" w:rsidR="00213726" w:rsidRDefault="00213726">
            <w:pPr>
              <w:pStyle w:val="Normlnweb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elektronische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Rennzündung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MZ ETZ 251/301</w:t>
            </w:r>
          </w:p>
        </w:tc>
      </w:tr>
      <w:tr w:rsidR="00213726" w14:paraId="0C9F6832" w14:textId="77777777" w:rsidTr="00D40508">
        <w:trPr>
          <w:tblCellSpacing w:w="7" w:type="dxa"/>
          <w:jc w:val="center"/>
        </w:trPr>
        <w:tc>
          <w:tcPr>
            <w:tcW w:w="3030" w:type="dxa"/>
            <w:hideMark/>
          </w:tcPr>
          <w:p w14:paraId="0AC324C6" w14:textId="48E8EE1C" w:rsidR="00213726" w:rsidRDefault="0021372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774A73AF" wp14:editId="3EFEB184">
                  <wp:extent cx="1905000" cy="1543050"/>
                  <wp:effectExtent l="0" t="0" r="0" b="0"/>
                  <wp:docPr id="8" name="Obráze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2" w:type="dxa"/>
            <w:hideMark/>
          </w:tcPr>
          <w:p w14:paraId="7B667C8B" w14:textId="77777777" w:rsidR="00213726" w:rsidRDefault="00213726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Fertigsystem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ohne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Änderungen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einbaubar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!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Hochdrehende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(bis 22.000U/min)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Magnetzündanlage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Sportzwecke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Rotordurchmesser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59mm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Gewicht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210gr.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18.00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0U/min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d.h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36.000 </w:t>
            </w:r>
            <w:proofErr w:type="spellStart"/>
            <w:r>
              <w:rPr>
                <w:rStyle w:val="spelle"/>
                <w:rFonts w:ascii="Verdana" w:hAnsi="Verdana"/>
                <w:sz w:val="20"/>
                <w:szCs w:val="20"/>
              </w:rPr>
              <w:t>Funken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Style w:val="spelle"/>
                <w:rFonts w:ascii="Verdana" w:hAnsi="Verdana"/>
                <w:sz w:val="20"/>
                <w:szCs w:val="20"/>
              </w:rPr>
              <w:t xml:space="preserve">min) 25kV </w:t>
            </w:r>
            <w:proofErr w:type="spellStart"/>
            <w:r>
              <w:rPr>
                <w:rStyle w:val="spelle"/>
                <w:rFonts w:ascii="Verdana" w:hAnsi="Verdana"/>
                <w:sz w:val="20"/>
                <w:szCs w:val="20"/>
              </w:rPr>
              <w:t>Funken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(3.000-8.000U/min = 40kV)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11" w:history="1">
              <w:proofErr w:type="spellStart"/>
              <w:r>
                <w:rPr>
                  <w:rStyle w:val="Hypertextovodkaz"/>
                  <w:rFonts w:ascii="Verdana" w:hAnsi="Verdana"/>
                  <w:sz w:val="20"/>
                  <w:szCs w:val="20"/>
                </w:rPr>
                <w:t>Leistungsdiagram</w:t>
              </w:r>
              <w:proofErr w:type="spellEnd"/>
            </w:hyperlink>
            <w:r>
              <w:rPr>
                <w:rFonts w:ascii="Verdana" w:hAnsi="Verdana"/>
                <w:sz w:val="20"/>
                <w:szCs w:val="20"/>
              </w:rPr>
              <w:t>). 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Wunsch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Doppelspule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Kerzen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25C4DEAD" w14:textId="77777777" w:rsidR="00213726" w:rsidRDefault="00213726">
            <w:pPr>
              <w:pStyle w:val="Normlnweb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Achtung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Vorrichtung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Lichtstrom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Zündung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!!</w:t>
            </w:r>
          </w:p>
        </w:tc>
      </w:tr>
      <w:tr w:rsidR="00213726" w14:paraId="7384603E" w14:textId="77777777" w:rsidTr="00D40508">
        <w:trPr>
          <w:tblCellSpacing w:w="7" w:type="dxa"/>
          <w:jc w:val="center"/>
        </w:trPr>
        <w:tc>
          <w:tcPr>
            <w:tcW w:w="9186" w:type="dxa"/>
            <w:gridSpan w:val="2"/>
            <w:hideMark/>
          </w:tcPr>
          <w:p w14:paraId="5A6CF55E" w14:textId="77777777" w:rsidR="00213726" w:rsidRDefault="00213726">
            <w:pPr>
              <w:pStyle w:val="Normln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3692372E" wp14:editId="225BBC40">
                  <wp:extent cx="285750" cy="24765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0E01A0" w14:textId="77777777" w:rsidR="00213726" w:rsidRDefault="00213726" w:rsidP="0021372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Strassenrennsport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Startdrehzahl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500 U/min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schwer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über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Kickstarter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erreichen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(Norm: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Anschieben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</w:p>
          <w:p w14:paraId="31610EDF" w14:textId="77777777" w:rsidR="00213726" w:rsidRDefault="00213726" w:rsidP="00213726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Geländesport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geeignet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Startdrehzahl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)!</w:t>
            </w:r>
          </w:p>
        </w:tc>
      </w:tr>
      <w:tr w:rsidR="00213726" w14:paraId="300A0FA4" w14:textId="77777777" w:rsidTr="00D40508">
        <w:trPr>
          <w:tblCellSpacing w:w="7" w:type="dxa"/>
          <w:jc w:val="center"/>
        </w:trPr>
        <w:tc>
          <w:tcPr>
            <w:tcW w:w="3030" w:type="dxa"/>
            <w:hideMark/>
          </w:tcPr>
          <w:p w14:paraId="386D258E" w14:textId="77777777" w:rsidR="00213726" w:rsidRDefault="0021372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Dokumentation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142" w:type="dxa"/>
            <w:hideMark/>
          </w:tcPr>
          <w:p w14:paraId="4E469C51" w14:textId="77777777" w:rsidR="00213726" w:rsidRDefault="00862B2D" w:rsidP="00213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hyperlink r:id="rId13" w:history="1"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Einbauanleitung</w:t>
              </w:r>
              <w:proofErr w:type="spellEnd"/>
            </w:hyperlink>
          </w:p>
          <w:p w14:paraId="05E7A034" w14:textId="77777777" w:rsidR="00213726" w:rsidRDefault="00862B2D" w:rsidP="00213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hyperlink r:id="rId14" w:history="1"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Schaltplan</w:t>
              </w:r>
              <w:proofErr w:type="spellEnd"/>
            </w:hyperlink>
          </w:p>
          <w:p w14:paraId="21F99707" w14:textId="77777777" w:rsidR="00213726" w:rsidRDefault="00862B2D" w:rsidP="00213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hyperlink r:id="rId15" w:history="1"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Teile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im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Lieferumfang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(Foto)</w:t>
              </w:r>
            </w:hyperlink>
          </w:p>
          <w:p w14:paraId="7F239A7E" w14:textId="77777777" w:rsidR="00213726" w:rsidRDefault="00862B2D" w:rsidP="00213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hyperlink r:id="rId16" w:history="1"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Leistungsdiagram</w:t>
              </w:r>
              <w:proofErr w:type="spellEnd"/>
            </w:hyperlink>
          </w:p>
          <w:p w14:paraId="13EAC166" w14:textId="77777777" w:rsidR="00213726" w:rsidRDefault="00862B2D" w:rsidP="00213726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hyperlink r:id="rId17" w:history="1"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Verlauf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des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Zündwinkels</w:t>
              </w:r>
              <w:proofErr w:type="spellEnd"/>
            </w:hyperlink>
          </w:p>
        </w:tc>
      </w:tr>
      <w:tr w:rsidR="00213726" w14:paraId="32E9D206" w14:textId="77777777" w:rsidTr="00D40508">
        <w:trPr>
          <w:tblCellSpacing w:w="7" w:type="dxa"/>
          <w:jc w:val="center"/>
        </w:trPr>
        <w:tc>
          <w:tcPr>
            <w:tcW w:w="3030" w:type="dxa"/>
            <w:hideMark/>
          </w:tcPr>
          <w:p w14:paraId="0D06D927" w14:textId="77777777" w:rsidR="00213726" w:rsidRDefault="0021372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Fotos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142" w:type="dxa"/>
            <w:hideMark/>
          </w:tcPr>
          <w:p w14:paraId="5AC56716" w14:textId="77777777" w:rsidR="00213726" w:rsidRDefault="00862B2D" w:rsidP="0021372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hyperlink r:id="rId18" w:history="1"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Blick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auf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die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montierte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Zündung</w:t>
              </w:r>
              <w:proofErr w:type="spellEnd"/>
            </w:hyperlink>
          </w:p>
          <w:p w14:paraId="6210A07D" w14:textId="77777777" w:rsidR="00213726" w:rsidRDefault="00862B2D" w:rsidP="0021372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hyperlink r:id="rId19" w:history="1"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weiteres</w:t>
              </w:r>
              <w:proofErr w:type="spellEnd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 xml:space="preserve"> </w:t>
              </w:r>
              <w:proofErr w:type="spellStart"/>
              <w:r w:rsidR="00213726">
                <w:rPr>
                  <w:rStyle w:val="Hypertextovodkaz"/>
                  <w:rFonts w:ascii="Verdana" w:hAnsi="Verdana"/>
                  <w:sz w:val="20"/>
                  <w:szCs w:val="20"/>
                </w:rPr>
                <w:t>Bild</w:t>
              </w:r>
              <w:proofErr w:type="spellEnd"/>
            </w:hyperlink>
          </w:p>
        </w:tc>
      </w:tr>
    </w:tbl>
    <w:p w14:paraId="4F2AF843" w14:textId="77777777" w:rsidR="00213726" w:rsidRDefault="00213726" w:rsidP="00213726">
      <w:pPr>
        <w:rPr>
          <w:vanish/>
        </w:rPr>
      </w:pP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8"/>
      </w:tblGrid>
      <w:tr w:rsidR="00213726" w14:paraId="409013B6" w14:textId="77777777" w:rsidTr="00213726">
        <w:trPr>
          <w:tblCellSpacing w:w="15" w:type="dxa"/>
          <w:jc w:val="center"/>
        </w:trPr>
        <w:tc>
          <w:tcPr>
            <w:tcW w:w="5000" w:type="pct"/>
            <w:shd w:val="clear" w:color="auto" w:fill="auto"/>
            <w:hideMark/>
          </w:tcPr>
          <w:p w14:paraId="3E82F224" w14:textId="77777777" w:rsidR="00213726" w:rsidRDefault="00213726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14:paraId="725115A4" w14:textId="1F8CA735" w:rsidR="004F196E" w:rsidRDefault="00862B2D" w:rsidP="00213726"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8C9649F" wp14:editId="3090B988">
            <wp:simplePos x="0" y="0"/>
            <wp:positionH relativeFrom="column">
              <wp:posOffset>-1508760</wp:posOffset>
            </wp:positionH>
            <wp:positionV relativeFrom="paragraph">
              <wp:posOffset>-4039870</wp:posOffset>
            </wp:positionV>
            <wp:extent cx="2160000" cy="620690"/>
            <wp:effectExtent l="7620" t="0" r="63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cod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0000" cy="62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81D54" w14:textId="77777777" w:rsidR="002F36CA" w:rsidRDefault="002F36CA" w:rsidP="00213726"/>
    <w:p w14:paraId="5149F6F5" w14:textId="77777777" w:rsidR="002F36CA" w:rsidRDefault="002F36CA" w:rsidP="00213726"/>
    <w:p w14:paraId="1D93EDDF" w14:textId="77777777" w:rsidR="002F36CA" w:rsidRDefault="002F36CA" w:rsidP="00213726"/>
    <w:p w14:paraId="4F1947D2" w14:textId="77777777" w:rsidR="002F36CA" w:rsidRDefault="002F36CA" w:rsidP="00213726"/>
    <w:p w14:paraId="17E52BE4" w14:textId="77777777" w:rsidR="002F36CA" w:rsidRDefault="002F36CA" w:rsidP="00213726"/>
    <w:p w14:paraId="4DD1932F" w14:textId="77777777" w:rsidR="002F36CA" w:rsidRDefault="002F36CA" w:rsidP="00213726"/>
    <w:p w14:paraId="7C08453E" w14:textId="77777777" w:rsidR="002F36CA" w:rsidRDefault="002F36CA" w:rsidP="00213726"/>
    <w:p w14:paraId="64554D30" w14:textId="77777777" w:rsidR="002F36CA" w:rsidRDefault="002F36CA" w:rsidP="00213726"/>
    <w:p w14:paraId="377F1968" w14:textId="77777777" w:rsidR="002F36CA" w:rsidRDefault="002F36CA" w:rsidP="00213726"/>
    <w:p w14:paraId="21FE84FF" w14:textId="77777777" w:rsidR="002F36CA" w:rsidRDefault="002F36CA" w:rsidP="00213726"/>
    <w:p w14:paraId="3C40F8CA" w14:textId="77777777" w:rsidR="002F36CA" w:rsidRDefault="002F36CA" w:rsidP="00213726"/>
    <w:p w14:paraId="2395222B" w14:textId="77777777" w:rsidR="002F36CA" w:rsidRDefault="002F36CA" w:rsidP="00213726"/>
    <w:p w14:paraId="2B4C9BB9" w14:textId="77777777" w:rsidR="002F36CA" w:rsidRDefault="002F36CA" w:rsidP="00213726"/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63"/>
        <w:gridCol w:w="3609"/>
      </w:tblGrid>
      <w:tr w:rsidR="002F36CA" w14:paraId="4B71EC8B" w14:textId="77777777" w:rsidTr="00D40508">
        <w:trPr>
          <w:tblCellSpacing w:w="0" w:type="dxa"/>
          <w:jc w:val="center"/>
        </w:trPr>
        <w:tc>
          <w:tcPr>
            <w:tcW w:w="0" w:type="auto"/>
            <w:hideMark/>
          </w:tcPr>
          <w:p w14:paraId="34FEC25A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Einbauanleitung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21" w:history="1"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System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73 32 599 00</w:t>
              </w:r>
            </w:hyperlink>
          </w:p>
        </w:tc>
        <w:tc>
          <w:tcPr>
            <w:tcW w:w="1989" w:type="pct"/>
            <w:hideMark/>
          </w:tcPr>
          <w:p w14:paraId="2C72CEBD" w14:textId="77777777" w:rsidR="002F36CA" w:rsidRDefault="002F36CA">
            <w:pPr>
              <w:pStyle w:val="Normlnweb"/>
              <w:jc w:val="right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Version</w:t>
            </w:r>
            <w:proofErr w:type="spellEnd"/>
            <w:r>
              <w:rPr>
                <w:b/>
                <w:bCs/>
              </w:rPr>
              <w:t xml:space="preserve"> 04.05.2010</w:t>
            </w:r>
          </w:p>
        </w:tc>
      </w:tr>
    </w:tbl>
    <w:p w14:paraId="6C8C8010" w14:textId="77777777" w:rsidR="002F36CA" w:rsidRDefault="002F36CA" w:rsidP="002F36CA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10"/>
        <w:gridCol w:w="7046"/>
      </w:tblGrid>
      <w:tr w:rsidR="002F36CA" w14:paraId="2A837CB1" w14:textId="77777777" w:rsidTr="002F36CA">
        <w:trPr>
          <w:trHeight w:val="12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CCCC"/>
            <w:hideMark/>
          </w:tcPr>
          <w:p w14:paraId="6519D168" w14:textId="77777777" w:rsidR="002F36CA" w:rsidRDefault="002F36CA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Wenn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originale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Zündung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einbauen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einstellen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können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allgemeine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mechanische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Fertigkeiten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besitzen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können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ein</w:t>
            </w:r>
            <w:proofErr w:type="spellEnd"/>
            <w:r>
              <w:rPr>
                <w:b/>
                <w:bCs/>
              </w:rPr>
              <w:t xml:space="preserve"> Vape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einbauen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Wenn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damit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zu</w:t>
            </w:r>
            <w:proofErr w:type="spellEnd"/>
            <w:r>
              <w:rPr>
                <w:b/>
                <w:bCs/>
              </w:rPr>
              <w:t xml:space="preserve"> tun </w:t>
            </w:r>
            <w:proofErr w:type="spellStart"/>
            <w:r>
              <w:rPr>
                <w:b/>
                <w:bCs/>
              </w:rPr>
              <w:t>hatten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lassen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System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besser</w:t>
            </w:r>
            <w:proofErr w:type="spellEnd"/>
            <w:r>
              <w:rPr>
                <w:b/>
                <w:bCs/>
              </w:rPr>
              <w:t xml:space="preserve"> von </w:t>
            </w:r>
            <w:proofErr w:type="spellStart"/>
            <w:r>
              <w:rPr>
                <w:b/>
                <w:bCs/>
              </w:rPr>
              <w:t>jemandem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einbauen</w:t>
            </w:r>
            <w:proofErr w:type="spellEnd"/>
            <w:r>
              <w:rPr>
                <w:b/>
                <w:bCs/>
              </w:rPr>
              <w:t xml:space="preserve"> der </w:t>
            </w:r>
            <w:proofErr w:type="spellStart"/>
            <w:r>
              <w:rPr>
                <w:b/>
                <w:bCs/>
              </w:rPr>
              <w:t>sich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damit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auskennt</w:t>
            </w:r>
            <w:proofErr w:type="spellEnd"/>
            <w:r>
              <w:rPr>
                <w:b/>
                <w:bCs/>
              </w:rPr>
              <w:t>.</w:t>
            </w:r>
            <w:r>
              <w:t xml:space="preserve"> </w:t>
            </w:r>
          </w:p>
        </w:tc>
      </w:tr>
      <w:tr w:rsidR="002F36CA" w14:paraId="45B3B1EB" w14:textId="77777777" w:rsidTr="002F36CA">
        <w:trPr>
          <w:trHeight w:val="60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CCCC"/>
            <w:hideMark/>
          </w:tcPr>
          <w:p w14:paraId="11535A16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Vape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Einhaltung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Anleitung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Bedingungen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Methoden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Betrieb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Wartung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Systems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überwachen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unsachgemäße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Ausführung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Sachschäden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Personenschäden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führen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übernehmen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keinerlei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Verantwortung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Haftung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Verluste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Schäden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fehlerhafter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Installation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unsachgemäßem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Betrieb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sowie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falscher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Wartung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ergeben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irgend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Weise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zusammenhängen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behalten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vor, ohne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vorherige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Mitteilung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Änderungen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bezüglich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Produkt,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technischer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Montage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Betriebsanleitung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vorzunehmen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2F36CA" w14:paraId="273485E2" w14:textId="77777777" w:rsidTr="002F36CA">
        <w:trPr>
          <w:trHeight w:val="1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9BD597E" w14:textId="77777777" w:rsidR="002F36CA" w:rsidRDefault="002F36CA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51A33D" wp14:editId="3AF039A5">
                  <wp:extent cx="381000" cy="333375"/>
                  <wp:effectExtent l="0" t="0" r="0" b="9525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1EF771" w14:textId="77777777" w:rsidR="002F36CA" w:rsidRDefault="002F36CA">
            <w:pPr>
              <w:pStyle w:val="Normlnweb"/>
              <w:jc w:val="center"/>
              <w:textAlignment w:val="top"/>
            </w:pPr>
            <w:r>
              <w:rPr>
                <w:b/>
                <w:bCs/>
                <w:u w:val="single"/>
              </w:rPr>
              <w:t>WICHTIG:</w:t>
            </w:r>
          </w:p>
        </w:tc>
        <w:tc>
          <w:tcPr>
            <w:tcW w:w="3891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0F07542A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rPr>
                <w:b/>
                <w:bCs/>
                <w:u w:val="single"/>
              </w:rPr>
              <w:t>Lesen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Sie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unbedingt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erst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die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komplette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Anleitung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sorgfältig</w:t>
            </w:r>
            <w:proofErr w:type="spellEnd"/>
            <w:r>
              <w:rPr>
                <w:b/>
                <w:bCs/>
                <w:u w:val="single"/>
              </w:rPr>
              <w:t xml:space="preserve"> durch </w:t>
            </w:r>
            <w:proofErr w:type="spellStart"/>
            <w:r>
              <w:rPr>
                <w:b/>
                <w:bCs/>
                <w:u w:val="single"/>
              </w:rPr>
              <w:t>bevor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Sie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mit</w:t>
            </w:r>
            <w:proofErr w:type="spellEnd"/>
            <w:r>
              <w:rPr>
                <w:b/>
                <w:bCs/>
                <w:u w:val="single"/>
              </w:rPr>
              <w:t xml:space="preserve"> dem </w:t>
            </w:r>
            <w:proofErr w:type="spellStart"/>
            <w:r>
              <w:rPr>
                <w:b/>
                <w:bCs/>
                <w:u w:val="single"/>
              </w:rPr>
              <w:t>Einbau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beginnen</w:t>
            </w:r>
            <w:proofErr w:type="spellEnd"/>
            <w:r>
              <w:rPr>
                <w:u w:val="single"/>
              </w:rPr>
              <w:t>. </w:t>
            </w:r>
            <w:r>
              <w:br/>
            </w:r>
            <w:proofErr w:type="spellStart"/>
            <w:r>
              <w:t>Denken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daran</w:t>
            </w:r>
            <w:proofErr w:type="spellEnd"/>
            <w:r>
              <w:t xml:space="preserve">, </w:t>
            </w:r>
            <w:proofErr w:type="spellStart"/>
            <w:r>
              <w:t>daß</w:t>
            </w:r>
            <w:proofErr w:type="spellEnd"/>
            <w:r>
              <w:t xml:space="preserve"> </w:t>
            </w:r>
            <w:hyperlink r:id="rId23" w:history="1">
              <w:proofErr w:type="spellStart"/>
              <w:r>
                <w:rPr>
                  <w:rStyle w:val="Hypertextovodkaz"/>
                </w:rPr>
                <w:t>unabgestimmte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Veränderung</w:t>
              </w:r>
              <w:proofErr w:type="spellEnd"/>
              <w:r>
                <w:rPr>
                  <w:rStyle w:val="Hypertextovodkaz"/>
                </w:rPr>
                <w:t xml:space="preserve">, </w:t>
              </w:r>
              <w:proofErr w:type="spellStart"/>
              <w:r>
                <w:rPr>
                  <w:rStyle w:val="Hypertextovodkaz"/>
                </w:rPr>
                <w:t>auch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Reparaturversuche</w:t>
              </w:r>
              <w:proofErr w:type="spellEnd"/>
              <w:r>
                <w:rPr>
                  <w:rStyle w:val="Hypertextovodkaz"/>
                </w:rPr>
                <w:t xml:space="preserve">, </w:t>
              </w:r>
              <w:proofErr w:type="spellStart"/>
              <w:r>
                <w:rPr>
                  <w:rStyle w:val="Hypertextovodkaz"/>
                </w:rPr>
                <w:t>an</w:t>
              </w:r>
              <w:proofErr w:type="spellEnd"/>
              <w:r>
                <w:rPr>
                  <w:rStyle w:val="Hypertextovodkaz"/>
                </w:rPr>
                <w:t xml:space="preserve"> den </w:t>
              </w:r>
              <w:proofErr w:type="spellStart"/>
              <w:r>
                <w:rPr>
                  <w:rStyle w:val="Hypertextovodkaz"/>
                </w:rPr>
                <w:t>Teilen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zum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Verlust</w:t>
              </w:r>
              <w:proofErr w:type="spellEnd"/>
              <w:r>
                <w:rPr>
                  <w:rStyle w:val="Hypertextovodkaz"/>
                </w:rPr>
                <w:t xml:space="preserve"> der </w:t>
              </w:r>
              <w:proofErr w:type="spellStart"/>
              <w:r>
                <w:rPr>
                  <w:rStyle w:val="Hypertextovodkaz"/>
                </w:rPr>
                <w:t>Gewährleistungsrechte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führen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können</w:t>
              </w:r>
              <w:proofErr w:type="spellEnd"/>
              <w:r>
                <w:rPr>
                  <w:rStyle w:val="Hypertextovodkaz"/>
                </w:rPr>
                <w:t xml:space="preserve">. </w:t>
              </w:r>
              <w:proofErr w:type="spellStart"/>
              <w:r>
                <w:rPr>
                  <w:rStyle w:val="Hypertextovodkaz"/>
                </w:rPr>
                <w:t>Das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betrifft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auch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das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Abschneiden</w:t>
              </w:r>
              <w:proofErr w:type="spellEnd"/>
              <w:r>
                <w:rPr>
                  <w:rStyle w:val="Hypertextovodkaz"/>
                </w:rPr>
                <w:t xml:space="preserve"> von </w:t>
              </w:r>
              <w:proofErr w:type="spellStart"/>
              <w:r>
                <w:rPr>
                  <w:rStyle w:val="Hypertextovodkaz"/>
                </w:rPr>
                <w:t>Kabeln</w:t>
              </w:r>
              <w:proofErr w:type="spellEnd"/>
              <w:r>
                <w:rPr>
                  <w:rStyle w:val="Hypertextovodkaz"/>
                </w:rPr>
                <w:t xml:space="preserve">, </w:t>
              </w:r>
              <w:proofErr w:type="spellStart"/>
              <w:r>
                <w:rPr>
                  <w:rStyle w:val="Hypertextovodkaz"/>
                </w:rPr>
                <w:t>was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sehr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oft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zum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Verlust</w:t>
              </w:r>
              <w:proofErr w:type="spellEnd"/>
              <w:r>
                <w:rPr>
                  <w:rStyle w:val="Hypertextovodkaz"/>
                </w:rPr>
                <w:t xml:space="preserve"> der </w:t>
              </w:r>
              <w:proofErr w:type="spellStart"/>
              <w:r>
                <w:rPr>
                  <w:rStyle w:val="Hypertextovodkaz"/>
                </w:rPr>
                <w:t>verpolungssicheren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Stecker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und</w:t>
              </w:r>
              <w:proofErr w:type="spellEnd"/>
              <w:r>
                <w:rPr>
                  <w:rStyle w:val="Hypertextovodkaz"/>
                </w:rPr>
                <w:t xml:space="preserve"> in der </w:t>
              </w:r>
              <w:proofErr w:type="spellStart"/>
              <w:r>
                <w:rPr>
                  <w:rStyle w:val="Hypertextovodkaz"/>
                </w:rPr>
                <w:t>Folge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zu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materialzerstörenden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Kurzschlüssen</w:t>
              </w:r>
              <w:proofErr w:type="spellEnd"/>
              <w:r>
                <w:rPr>
                  <w:rStyle w:val="Hypertextovodkaz"/>
                </w:rPr>
                <w:t xml:space="preserve"> oder </w:t>
              </w:r>
              <w:proofErr w:type="spellStart"/>
              <w:r>
                <w:rPr>
                  <w:rStyle w:val="Hypertextovodkaz"/>
                </w:rPr>
                <w:t>Verpolungen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führt</w:t>
              </w:r>
              <w:proofErr w:type="spellEnd"/>
              <w:r>
                <w:rPr>
                  <w:rStyle w:val="Hypertextovodkaz"/>
                </w:rPr>
                <w:t xml:space="preserve">. </w:t>
              </w:r>
            </w:hyperlink>
            <w:proofErr w:type="spellStart"/>
            <w:r>
              <w:t>Beachten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Hinweise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der </w:t>
            </w:r>
            <w:proofErr w:type="spellStart"/>
            <w:r>
              <w:t>Informationsseite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System</w:t>
            </w:r>
            <w:proofErr w:type="spellEnd"/>
            <w:r>
              <w:t xml:space="preserve">. </w:t>
            </w:r>
            <w:proofErr w:type="spellStart"/>
            <w:r>
              <w:t>Vergewissern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, </w:t>
            </w:r>
            <w:proofErr w:type="spellStart"/>
            <w:r>
              <w:t>daß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dargestellte</w:t>
            </w:r>
            <w:proofErr w:type="spellEnd"/>
            <w:r>
              <w:t xml:space="preserve"> </w:t>
            </w:r>
            <w:proofErr w:type="spellStart"/>
            <w:r>
              <w:t>Konfiguration</w:t>
            </w:r>
            <w:proofErr w:type="spellEnd"/>
            <w:r>
              <w:t xml:space="preserve"> des Systems </w:t>
            </w:r>
            <w:proofErr w:type="spellStart"/>
            <w:r>
              <w:t>tatsächlich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den </w:t>
            </w:r>
            <w:proofErr w:type="spellStart"/>
            <w:r>
              <w:t>Anforderungen</w:t>
            </w:r>
            <w:proofErr w:type="spellEnd"/>
            <w:r>
              <w:t xml:space="preserve"> </w:t>
            </w:r>
            <w:proofErr w:type="spellStart"/>
            <w:r>
              <w:t>Ihres</w:t>
            </w:r>
            <w:proofErr w:type="spellEnd"/>
            <w:r>
              <w:t xml:space="preserve"> Motors </w:t>
            </w:r>
            <w:proofErr w:type="spellStart"/>
            <w:r>
              <w:t>entspricht</w:t>
            </w:r>
            <w:proofErr w:type="spellEnd"/>
            <w:r>
              <w:t xml:space="preserve">. </w:t>
            </w:r>
            <w:proofErr w:type="spellStart"/>
            <w:r>
              <w:t>Falsche</w:t>
            </w:r>
            <w:proofErr w:type="spellEnd"/>
            <w:r>
              <w:t xml:space="preserve"> </w:t>
            </w:r>
            <w:proofErr w:type="spellStart"/>
            <w:r>
              <w:t>Zündwerte</w:t>
            </w:r>
            <w:proofErr w:type="spellEnd"/>
            <w:r>
              <w:t xml:space="preserve"> </w:t>
            </w:r>
            <w:proofErr w:type="spellStart"/>
            <w:r>
              <w:t>z.B</w:t>
            </w:r>
            <w:proofErr w:type="spellEnd"/>
            <w:r>
              <w:t xml:space="preserve">. </w:t>
            </w:r>
            <w:proofErr w:type="spellStart"/>
            <w:r>
              <w:t>können</w:t>
            </w:r>
            <w:proofErr w:type="spellEnd"/>
            <w:r>
              <w:t xml:space="preserve"> dem Motor </w:t>
            </w:r>
            <w:proofErr w:type="spellStart"/>
            <w:r>
              <w:t>durchaus</w:t>
            </w:r>
            <w:proofErr w:type="spellEnd"/>
            <w:r>
              <w:t xml:space="preserve"> </w:t>
            </w:r>
            <w:proofErr w:type="spellStart"/>
            <w:r>
              <w:t>schaden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/oder </w:t>
            </w:r>
            <w:proofErr w:type="spellStart"/>
            <w:r>
              <w:t>Verletzungen</w:t>
            </w:r>
            <w:proofErr w:type="spellEnd"/>
            <w:r>
              <w:t xml:space="preserve"> </w:t>
            </w:r>
            <w:proofErr w:type="spellStart"/>
            <w:r>
              <w:t>beim</w:t>
            </w:r>
            <w:proofErr w:type="spellEnd"/>
            <w:r>
              <w:t xml:space="preserve"> </w:t>
            </w:r>
            <w:proofErr w:type="spellStart"/>
            <w:r>
              <w:t>Antreten</w:t>
            </w:r>
            <w:proofErr w:type="spellEnd"/>
            <w:r>
              <w:t xml:space="preserve"> </w:t>
            </w:r>
            <w:proofErr w:type="spellStart"/>
            <w:r>
              <w:t>hervorrufen</w:t>
            </w:r>
            <w:proofErr w:type="spellEnd"/>
            <w:r>
              <w:t xml:space="preserve"> (</w:t>
            </w:r>
            <w:proofErr w:type="spellStart"/>
            <w:r>
              <w:t>Rückschlagen</w:t>
            </w:r>
            <w:proofErr w:type="spellEnd"/>
            <w:r>
              <w:t xml:space="preserve"> des </w:t>
            </w:r>
            <w:proofErr w:type="spellStart"/>
            <w:r>
              <w:t>Kickstarters</w:t>
            </w:r>
            <w:proofErr w:type="spellEnd"/>
            <w:r>
              <w:t xml:space="preserve">). </w:t>
            </w:r>
            <w:r>
              <w:br/>
            </w:r>
            <w:proofErr w:type="spellStart"/>
            <w:r>
              <w:t>Besondere</w:t>
            </w:r>
            <w:proofErr w:type="spellEnd"/>
            <w:r>
              <w:t xml:space="preserve"> </w:t>
            </w:r>
            <w:proofErr w:type="spellStart"/>
            <w:r>
              <w:t>Vorsicht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beim</w:t>
            </w:r>
            <w:proofErr w:type="spellEnd"/>
            <w:r>
              <w:t xml:space="preserve"> </w:t>
            </w:r>
            <w:proofErr w:type="spellStart"/>
            <w:r>
              <w:t>ersten</w:t>
            </w:r>
            <w:proofErr w:type="spellEnd"/>
            <w:r>
              <w:t xml:space="preserve"> Start nach dem </w:t>
            </w:r>
            <w:proofErr w:type="spellStart"/>
            <w:r>
              <w:t>Einbau</w:t>
            </w:r>
            <w:proofErr w:type="spellEnd"/>
            <w:r>
              <w:t xml:space="preserve"> </w:t>
            </w:r>
            <w:proofErr w:type="spellStart"/>
            <w:r>
              <w:t>geboten</w:t>
            </w:r>
            <w:proofErr w:type="spellEnd"/>
            <w:r>
              <w:t xml:space="preserve">. </w:t>
            </w:r>
            <w:proofErr w:type="spellStart"/>
            <w:r>
              <w:t>Sollten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Fehlverhalten</w:t>
            </w:r>
            <w:proofErr w:type="spellEnd"/>
            <w:r>
              <w:t xml:space="preserve"> </w:t>
            </w:r>
            <w:proofErr w:type="spellStart"/>
            <w:r>
              <w:t>feststellen</w:t>
            </w:r>
            <w:proofErr w:type="spellEnd"/>
            <w:r>
              <w:t xml:space="preserve">, </w:t>
            </w:r>
            <w:proofErr w:type="spellStart"/>
            <w:r>
              <w:t>prüfen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ändern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Zündeinstellung</w:t>
            </w:r>
            <w:proofErr w:type="spellEnd"/>
            <w:r>
              <w:t xml:space="preserve">! </w:t>
            </w:r>
            <w:proofErr w:type="spellStart"/>
            <w:r>
              <w:t>Beim</w:t>
            </w:r>
            <w:proofErr w:type="spellEnd"/>
            <w:r>
              <w:t xml:space="preserve"> </w:t>
            </w:r>
            <w:proofErr w:type="spellStart"/>
            <w:r>
              <w:t>Einbau</w:t>
            </w:r>
            <w:proofErr w:type="spellEnd"/>
            <w:r>
              <w:t xml:space="preserve"> </w:t>
            </w:r>
            <w:proofErr w:type="spellStart"/>
            <w:r>
              <w:t>prüfen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sorgfältig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bewegten</w:t>
            </w:r>
            <w:proofErr w:type="spellEnd"/>
            <w:r>
              <w:t xml:space="preserve"> </w:t>
            </w:r>
            <w:proofErr w:type="spellStart"/>
            <w:r>
              <w:t>Teile</w:t>
            </w:r>
            <w:proofErr w:type="spellEnd"/>
            <w:r>
              <w:t xml:space="preserve"> </w:t>
            </w:r>
            <w:proofErr w:type="spellStart"/>
            <w:r>
              <w:t>irgendwo</w:t>
            </w:r>
            <w:proofErr w:type="spellEnd"/>
            <w:r>
              <w:t xml:space="preserve"> </w:t>
            </w:r>
            <w:proofErr w:type="spellStart"/>
            <w:r>
              <w:t>schleifen</w:t>
            </w:r>
            <w:proofErr w:type="spellEnd"/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verschiedenen</w:t>
            </w:r>
            <w:proofErr w:type="spellEnd"/>
            <w:r>
              <w:t xml:space="preserve"> </w:t>
            </w:r>
            <w:proofErr w:type="spellStart"/>
            <w:r>
              <w:t>Gründen</w:t>
            </w:r>
            <w:proofErr w:type="spellEnd"/>
            <w:r>
              <w:t xml:space="preserve"> </w:t>
            </w:r>
            <w:proofErr w:type="spellStart"/>
            <w:r>
              <w:t>geschehen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schweren</w:t>
            </w:r>
            <w:proofErr w:type="spellEnd"/>
            <w:r>
              <w:t xml:space="preserve"> </w:t>
            </w:r>
            <w:proofErr w:type="spellStart"/>
            <w:r>
              <w:t>Schäden</w:t>
            </w:r>
            <w:proofErr w:type="spellEnd"/>
            <w:r>
              <w:t xml:space="preserve"> </w:t>
            </w:r>
            <w:proofErr w:type="spellStart"/>
            <w:r>
              <w:t>führen</w:t>
            </w:r>
            <w:proofErr w:type="spellEnd"/>
            <w:r>
              <w:t xml:space="preserve"> kann. </w:t>
            </w:r>
          </w:p>
        </w:tc>
      </w:tr>
      <w:tr w:rsidR="002F36CA" w14:paraId="2EB003AE" w14:textId="77777777" w:rsidTr="002F36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14:paraId="2500F28A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1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30655DE4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Bestimmungsgemäße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Verwendung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ausschließlich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Ersatz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originaler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Zündanlagen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Old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Youngtimer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Motorrädern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bestimmt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Motorcharakteristik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durch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konstruktive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Änderungen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nachträglich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beeinflusst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wurde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Tuningsystem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ändert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originale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Motorcharakteristik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wesentlich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höhere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Motorleistung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erzielt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wohl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Verkehrstüchtigkeit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sicherheit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Fahrzeugs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durch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Vergleich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betagten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Originalanlagen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größere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allgemeine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Ausfallsicherheit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erzielt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Anlagen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wesentliche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Änderung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Motorcharakteristik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bewirkt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verschlechtert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Abgas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Geräuschverhalten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In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meisten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Fällen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dürfte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Abgasverhalten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sogar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verbessern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vollständigere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Verbrennung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erfolgt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Bei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bestimmungsgemäßer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24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Verwendung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im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Geltungsbereich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der STVZO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beeinträchtigt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geeignet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Rahmen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Sportveranstaltungen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betrieben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Bei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bestimmungsgemäßen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erlischt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Gewährleistung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Zudem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kann 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Ihnen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gewünschte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Leistung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bringt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schlimmsten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Falle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bestimmungsgemäße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sogar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Erlöschen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Betriebserlaubnis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führen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3BCFD1CA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Dies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hyperlink r:id="rId25" w:history="1">
              <w:proofErr w:type="spellStart"/>
              <w:r>
                <w:rPr>
                  <w:rStyle w:val="Hypertextovodkaz"/>
                  <w:b/>
                  <w:bCs/>
                </w:rPr>
                <w:t>Ersatzsystem</w:t>
              </w:r>
              <w:proofErr w:type="spellEnd"/>
              <w:r>
                <w:rPr>
                  <w:rStyle w:val="Hypertextovodkaz"/>
                  <w:b/>
                  <w:bCs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</w:rPr>
                <w:t>und</w:t>
              </w:r>
              <w:proofErr w:type="spellEnd"/>
              <w:r>
                <w:rPr>
                  <w:rStyle w:val="Hypertextovodkaz"/>
                  <w:b/>
                  <w:bCs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</w:rPr>
                <w:t>keine</w:t>
              </w:r>
              <w:proofErr w:type="spellEnd"/>
              <w:r>
                <w:rPr>
                  <w:rStyle w:val="Hypertextovodkaz"/>
                  <w:b/>
                  <w:bCs/>
                </w:rPr>
                <w:t xml:space="preserve"> Kopie </w:t>
              </w:r>
              <w:proofErr w:type="spellStart"/>
              <w:r>
                <w:rPr>
                  <w:rStyle w:val="Hypertextovodkaz"/>
                  <w:b/>
                  <w:bCs/>
                </w:rPr>
                <w:t>eines</w:t>
              </w:r>
              <w:proofErr w:type="spellEnd"/>
              <w:r>
                <w:rPr>
                  <w:rStyle w:val="Hypertextovodkaz"/>
                  <w:b/>
                  <w:bCs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</w:rPr>
                <w:t>originales</w:t>
              </w:r>
              <w:proofErr w:type="spellEnd"/>
              <w:r>
                <w:rPr>
                  <w:rStyle w:val="Hypertextovodkaz"/>
                  <w:b/>
                  <w:bCs/>
                </w:rPr>
                <w:t xml:space="preserve"> </w:t>
              </w:r>
              <w:proofErr w:type="spellStart"/>
              <w:r>
                <w:rPr>
                  <w:rStyle w:val="Hypertextovodkaz"/>
                  <w:b/>
                  <w:bCs/>
                </w:rPr>
                <w:t>Materiales</w:t>
              </w:r>
              <w:proofErr w:type="spellEnd"/>
            </w:hyperlink>
            <w:r>
              <w:t xml:space="preserve">. Die </w:t>
            </w:r>
            <w:proofErr w:type="spellStart"/>
            <w:r>
              <w:t>Teile</w:t>
            </w:r>
            <w:proofErr w:type="spellEnd"/>
            <w:r>
              <w:t xml:space="preserve"> des Systems </w:t>
            </w:r>
            <w:proofErr w:type="spellStart"/>
            <w:r>
              <w:t>sehen</w:t>
            </w:r>
            <w:proofErr w:type="spellEnd"/>
            <w:r>
              <w:t xml:space="preserve"> </w:t>
            </w:r>
            <w:proofErr w:type="spellStart"/>
            <w:r>
              <w:t>daher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anders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originalen</w:t>
            </w:r>
            <w:proofErr w:type="spellEnd"/>
            <w:r>
              <w:t xml:space="preserve"> </w:t>
            </w:r>
            <w:proofErr w:type="spellStart"/>
            <w:r>
              <w:t>Teile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vor </w:t>
            </w:r>
            <w:proofErr w:type="spellStart"/>
            <w:r>
              <w:t>allem</w:t>
            </w:r>
            <w:proofErr w:type="spellEnd"/>
            <w:r>
              <w:t xml:space="preserve"> </w:t>
            </w:r>
            <w:proofErr w:type="spellStart"/>
            <w:r>
              <w:t>Zündspule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Regler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eventuell</w:t>
            </w:r>
            <w:proofErr w:type="spellEnd"/>
            <w:r>
              <w:t xml:space="preserve">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Befestigungspunkte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Anpassungen</w:t>
            </w:r>
            <w:proofErr w:type="spellEnd"/>
            <w:r>
              <w:t xml:space="preserve"> durch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erfordern</w:t>
            </w:r>
            <w:proofErr w:type="spellEnd"/>
            <w:r>
              <w:t>. </w:t>
            </w:r>
          </w:p>
        </w:tc>
      </w:tr>
      <w:tr w:rsidR="002F36CA" w14:paraId="1029499A" w14:textId="77777777" w:rsidTr="002F36CA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14:paraId="318A0720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1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17401318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Bei der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Montage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Teile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beginnen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unbedingt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Montage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motorseitigen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Teile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(Adapter,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Stator,  Rotor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) 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festzustellen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wirklich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passt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bevor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Montage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außerhalb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des Motors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anzubringenden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Teile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beginnen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leider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so,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gerade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Montage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externen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Teile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begonnen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26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diese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Teile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dabei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sehr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oft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(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unabgestimmt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!)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modifiziert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werden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>,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späteren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Wiederverkauf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durch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unmöglich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hyperlink r:id="rId27" w:history="1">
              <w:r>
                <w:rPr>
                  <w:rStyle w:val="Hypertextovodkaz"/>
                  <w:sz w:val="20"/>
                  <w:szCs w:val="20"/>
                </w:rPr>
                <w:t xml:space="preserve">Der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Ersatz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von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Licht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>/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Zündanlagen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alter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Motorräder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ist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leider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nicht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wie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ein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Einkauf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im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Supermarkt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ex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Regal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sondern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angesichts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der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Typenvielfalt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und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der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eventuellen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Veränderungen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des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Materials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seit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deren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Produktion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viele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Jahre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her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immer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eine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komplexe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Sache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,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die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leider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auch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Irrtum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beinhalten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kann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F36CA" w14:paraId="3B51F834" w14:textId="77777777" w:rsidTr="002F36CA">
        <w:trPr>
          <w:trHeight w:val="3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14:paraId="1AF9502C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1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69855670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Unsere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NICHT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anderen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elektronischen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Komponenten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z.B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Navis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Handy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etc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geprüft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können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solchen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Teilen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Umständen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Schaden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anrichten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Eventuell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vorhandene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Drehzahlmesser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von dem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unterstützt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 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Ebenso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eventuelle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Schutzschalter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Abgassteuerungen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unterstützt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Es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zudem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Ihre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originale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rechtlichen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Gründen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Vorrichtung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Begrenzung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Geschwindigkeit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hatte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neue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solche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Vorrichtung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Prüfen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Rechtslage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F36CA" w14:paraId="6BA8164F" w14:textId="77777777" w:rsidTr="002F36CA">
        <w:trPr>
          <w:trHeight w:val="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14:paraId="52ABC3D9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91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2853752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Falls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Fachkenntnisse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besitzen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lassen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bitte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Fachkraft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entsprechenden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Fachwerkstatt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durchführen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Durch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unsachgemäßen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sowohl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neue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Motorrad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beschädigt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können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Verletzungen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Fahrers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auftreten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F36CA" w14:paraId="2502B61C" w14:textId="77777777" w:rsidTr="002F36CA">
        <w:trPr>
          <w:trHeight w:val="60"/>
          <w:tblCellSpacing w:w="0" w:type="dxa"/>
          <w:jc w:val="center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A6CC684" w14:textId="77777777" w:rsidR="002F36CA" w:rsidRDefault="002F36CA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2CE04AA8" wp14:editId="339CCF19">
                  <wp:extent cx="1219200" cy="314325"/>
                  <wp:effectExtent l="0" t="0" r="0" b="9525"/>
                  <wp:docPr id="20" name="Obrázek 20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pct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hideMark/>
          </w:tcPr>
          <w:p w14:paraId="2A088C7F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Wenn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Sie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Zugang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zum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Internet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haben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,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sehen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Sie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sich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diese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Dokumentation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besser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online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können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meisten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Bilder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durch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Anklicken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vergrößern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erhalten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mehr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eventuell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aktuellere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 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Systemliste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hyperlink r:id="rId30" w:history="1">
              <w:r>
                <w:rPr>
                  <w:rStyle w:val="Hypertextovodkaz"/>
                  <w:sz w:val="20"/>
                  <w:szCs w:val="20"/>
                </w:rPr>
                <w:t>http://www.powerdynamo.biz</w:t>
              </w:r>
            </w:hyperlink>
          </w:p>
        </w:tc>
      </w:tr>
    </w:tbl>
    <w:p w14:paraId="74111F12" w14:textId="77777777" w:rsidR="002F36CA" w:rsidRDefault="002F36CA" w:rsidP="002F36CA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9"/>
        <w:gridCol w:w="4513"/>
      </w:tblGrid>
      <w:tr w:rsidR="002F36CA" w14:paraId="6FA05669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4FE1D9A5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 wp14:anchorId="21C1B12C" wp14:editId="1EB6BC94">
                  <wp:extent cx="2857500" cy="1714500"/>
                  <wp:effectExtent l="0" t="0" r="0" b="0"/>
                  <wp:docPr id="19" name="Obrázek 19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26675C32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Diese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Teile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sollten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erhalten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haben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648A80E" w14:textId="77777777" w:rsidR="002F36CA" w:rsidRDefault="002F36CA" w:rsidP="002F36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vormontierte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Statoreinheit</w:t>
            </w:r>
            <w:proofErr w:type="spellEnd"/>
          </w:p>
          <w:p w14:paraId="0C63FC47" w14:textId="77777777" w:rsidR="002F36CA" w:rsidRDefault="002F36CA" w:rsidP="002F36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Rotor </w:t>
            </w:r>
          </w:p>
          <w:p w14:paraId="72D1E570" w14:textId="77777777" w:rsidR="002F36CA" w:rsidRDefault="002F36CA" w:rsidP="002F36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Rotor-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Befestigungsschraube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Unterlegscheibe</w:t>
            </w:r>
            <w:proofErr w:type="spellEnd"/>
          </w:p>
          <w:p w14:paraId="795BFBFC" w14:textId="77777777" w:rsidR="002F36CA" w:rsidRDefault="002F36CA" w:rsidP="002F36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Kondensatorzündspule</w:t>
            </w:r>
            <w:proofErr w:type="spellEnd"/>
          </w:p>
          <w:p w14:paraId="58DEEDF4" w14:textId="77777777" w:rsidR="002F36CA" w:rsidRDefault="002F36CA" w:rsidP="002F36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Zündkabel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Gummistecker</w:t>
            </w:r>
            <w:proofErr w:type="spellEnd"/>
          </w:p>
          <w:p w14:paraId="7B5B89C5" w14:textId="77777777" w:rsidR="002F36CA" w:rsidRDefault="002F36CA" w:rsidP="002F36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Haltewinkel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Schrauben</w:t>
            </w:r>
            <w:proofErr w:type="spellEnd"/>
          </w:p>
          <w:p w14:paraId="01C14C7F" w14:textId="77777777" w:rsidR="002F36CA" w:rsidRDefault="002F36CA" w:rsidP="002F36C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Halte- &amp;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Abziehwerkzeug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Schrauben</w:t>
            </w:r>
            <w:proofErr w:type="spellEnd"/>
          </w:p>
        </w:tc>
      </w:tr>
      <w:tr w:rsidR="002F36CA" w14:paraId="6624B8F8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751FF5C7" w14:textId="77777777" w:rsidR="002F36CA" w:rsidRDefault="00862B2D">
            <w:pPr>
              <w:spacing w:after="0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636D3A34">
                <v:rect id="_x0000_i1277" style="width:0;height:1.5pt" o:hralign="center" o:hrstd="t" o:hr="t" fillcolor="#a0a0a0" stroked="f"/>
              </w:pict>
            </w:r>
          </w:p>
        </w:tc>
      </w:tr>
      <w:tr w:rsidR="002F36CA" w14:paraId="45BF91F6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29D8EEAB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705EBED2" wp14:editId="7DCB67A3">
                  <wp:extent cx="2857500" cy="2143125"/>
                  <wp:effectExtent l="0" t="0" r="0" b="9525"/>
                  <wp:docPr id="18" name="Obrázek 18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0248D12B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Entfernen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alte </w:t>
            </w: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Licht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Zündanlage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Entfernen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Paßstift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Kurbelwellenstumpf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benötigt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stört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Angst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hatte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Haltefunktion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sondern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sollte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richtigen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Zündeinstellung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führen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jetzt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Markierungen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erledigt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3E8D1731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Falls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Lichtmaschinensitz</w:t>
            </w:r>
            <w:proofErr w:type="spellEnd"/>
            <w:r>
              <w:t xml:space="preserve"> </w:t>
            </w:r>
            <w:proofErr w:type="spellStart"/>
            <w:r>
              <w:t>rechts</w:t>
            </w:r>
            <w:proofErr w:type="spellEnd"/>
            <w:r>
              <w:t xml:space="preserve"> </w:t>
            </w:r>
            <w:proofErr w:type="spellStart"/>
            <w:r>
              <w:t>oben</w:t>
            </w:r>
            <w:proofErr w:type="spellEnd"/>
            <w:r>
              <w:t xml:space="preserve"> </w:t>
            </w:r>
            <w:proofErr w:type="spellStart"/>
            <w:r>
              <w:t>noch</w:t>
            </w:r>
            <w:proofErr w:type="spellEnd"/>
            <w:r>
              <w:t xml:space="preserve"> der </w:t>
            </w:r>
            <w:proofErr w:type="spellStart"/>
            <w:r>
              <w:t>Arretierstift</w:t>
            </w:r>
            <w:proofErr w:type="spellEnd"/>
            <w:r>
              <w:t xml:space="preserve"> </w:t>
            </w:r>
            <w:proofErr w:type="spellStart"/>
            <w:r>
              <w:t>befindet</w:t>
            </w:r>
            <w:proofErr w:type="spellEnd"/>
            <w:r>
              <w:t xml:space="preserve">, </w:t>
            </w:r>
            <w:proofErr w:type="spellStart"/>
            <w:r>
              <w:t>entfernen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diesen</w:t>
            </w:r>
            <w:proofErr w:type="spellEnd"/>
            <w:r>
              <w:t xml:space="preserve"> </w:t>
            </w:r>
            <w:proofErr w:type="spellStart"/>
            <w:r>
              <w:t>bitte</w:t>
            </w:r>
            <w:proofErr w:type="spellEnd"/>
            <w:r>
              <w:t xml:space="preserve"> (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einer</w:t>
            </w:r>
            <w:proofErr w:type="spellEnd"/>
            <w:r>
              <w:t xml:space="preserve"> </w:t>
            </w:r>
            <w:proofErr w:type="spellStart"/>
            <w:r>
              <w:t>Zange</w:t>
            </w:r>
            <w:proofErr w:type="spellEnd"/>
            <w:r>
              <w:t xml:space="preserve"> </w:t>
            </w:r>
            <w:proofErr w:type="spellStart"/>
            <w:r>
              <w:t>abziehen</w:t>
            </w:r>
            <w:proofErr w:type="spellEnd"/>
            <w:r>
              <w:t xml:space="preserve"> oder </w:t>
            </w:r>
            <w:proofErr w:type="spellStart"/>
            <w:r>
              <w:t>abschneiden</w:t>
            </w:r>
            <w:proofErr w:type="spellEnd"/>
            <w:r>
              <w:t xml:space="preserve">), </w:t>
            </w:r>
            <w:proofErr w:type="spellStart"/>
            <w:r>
              <w:t>sonst</w:t>
            </w:r>
            <w:proofErr w:type="spellEnd"/>
            <w:r>
              <w:t xml:space="preserve"> </w:t>
            </w:r>
            <w:proofErr w:type="spellStart"/>
            <w:r>
              <w:t>passt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Lima </w:t>
            </w:r>
            <w:proofErr w:type="spellStart"/>
            <w:r>
              <w:t>nicht</w:t>
            </w:r>
            <w:proofErr w:type="spellEnd"/>
            <w:r>
              <w:t xml:space="preserve"> in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Gehäuse</w:t>
            </w:r>
            <w:proofErr w:type="spellEnd"/>
            <w:r>
              <w:t>.</w:t>
            </w:r>
          </w:p>
        </w:tc>
      </w:tr>
      <w:tr w:rsidR="002F36CA" w14:paraId="3F64E42D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614F6F12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7F53C109">
                <v:rect id="_x0000_i1278" style="width:0;height:1.5pt" o:hralign="center" o:hrstd="t" o:hr="t" fillcolor="#a0a0a0" stroked="f"/>
              </w:pict>
            </w:r>
          </w:p>
        </w:tc>
      </w:tr>
      <w:tr w:rsidR="002F36CA" w14:paraId="70C0B29A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1C9255A3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4B217AF8" wp14:editId="5E7749F1">
                  <wp:extent cx="2857500" cy="2705100"/>
                  <wp:effectExtent l="0" t="0" r="0" b="0"/>
                  <wp:docPr id="17" name="Obrázek 17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34EC060A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Setzen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vormontierte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Statoreinheit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Kurbelgehäuse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Kabel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Richtung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Kabelausgang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5DB06D78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Schrauben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drei</w:t>
            </w:r>
            <w:proofErr w:type="spellEnd"/>
            <w:r>
              <w:t xml:space="preserve"> </w:t>
            </w:r>
            <w:proofErr w:type="spellStart"/>
            <w:r>
              <w:t>kleinen</w:t>
            </w:r>
            <w:proofErr w:type="spellEnd"/>
            <w:r>
              <w:t xml:space="preserve"> L-</w:t>
            </w:r>
            <w:proofErr w:type="spellStart"/>
            <w:r>
              <w:t>Haltewinkel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den </w:t>
            </w:r>
            <w:proofErr w:type="spellStart"/>
            <w:r>
              <w:t>Schrauben</w:t>
            </w:r>
            <w:proofErr w:type="spellEnd"/>
            <w:r>
              <w:t xml:space="preserve"> M5 in den </w:t>
            </w:r>
            <w:proofErr w:type="spellStart"/>
            <w:r>
              <w:t>Befestigungslöchern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alte Lima </w:t>
            </w:r>
            <w:proofErr w:type="spellStart"/>
            <w:r>
              <w:t>fest</w:t>
            </w:r>
            <w:proofErr w:type="spellEnd"/>
            <w:r>
              <w:t xml:space="preserve">. </w:t>
            </w:r>
            <w:proofErr w:type="spellStart"/>
            <w:r>
              <w:t>Dies</w:t>
            </w:r>
            <w:proofErr w:type="spellEnd"/>
            <w:r>
              <w:t xml:space="preserve"> </w:t>
            </w:r>
            <w:proofErr w:type="spellStart"/>
            <w:r>
              <w:t>fixiert</w:t>
            </w:r>
            <w:proofErr w:type="spellEnd"/>
            <w:r>
              <w:t xml:space="preserve"> </w:t>
            </w:r>
            <w:proofErr w:type="spellStart"/>
            <w:r>
              <w:t>Ihre</w:t>
            </w:r>
            <w:proofErr w:type="spellEnd"/>
            <w:r>
              <w:t xml:space="preserve"> </w:t>
            </w:r>
            <w:proofErr w:type="spellStart"/>
            <w:r>
              <w:t>Statorplatte</w:t>
            </w:r>
            <w:proofErr w:type="spellEnd"/>
            <w:r>
              <w:t>.</w:t>
            </w:r>
          </w:p>
          <w:p w14:paraId="54648B81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besondere</w:t>
            </w:r>
            <w:proofErr w:type="spellEnd"/>
            <w:r>
              <w:t xml:space="preserve"> </w:t>
            </w: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einzuhalten</w:t>
            </w:r>
            <w:proofErr w:type="spellEnd"/>
            <w:r>
              <w:t xml:space="preserve">, </w:t>
            </w:r>
            <w:proofErr w:type="spellStart"/>
            <w:r>
              <w:t>lediglich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Kabel </w:t>
            </w:r>
            <w:proofErr w:type="spellStart"/>
            <w:r>
              <w:t>sollte</w:t>
            </w:r>
            <w:proofErr w:type="spellEnd"/>
            <w:r>
              <w:t xml:space="preserve"> </w:t>
            </w:r>
            <w:proofErr w:type="spellStart"/>
            <w:r>
              <w:t>sauber</w:t>
            </w:r>
            <w:proofErr w:type="spellEnd"/>
            <w:r>
              <w:t xml:space="preserve"> </w:t>
            </w:r>
            <w:proofErr w:type="spellStart"/>
            <w:r>
              <w:t>abgehen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>.</w:t>
            </w:r>
          </w:p>
          <w:p w14:paraId="3048B7D2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Später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durch </w:t>
            </w:r>
            <w:proofErr w:type="spellStart"/>
            <w:r>
              <w:t>Lockern</w:t>
            </w:r>
            <w:proofErr w:type="spellEnd"/>
            <w:r>
              <w:t xml:space="preserve"> der 3 </w:t>
            </w:r>
            <w:proofErr w:type="spellStart"/>
            <w:r>
              <w:t>Winkel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verdrehen</w:t>
            </w:r>
            <w:proofErr w:type="spellEnd"/>
            <w:r>
              <w:t xml:space="preserve"> der </w:t>
            </w:r>
            <w:proofErr w:type="spellStart"/>
            <w:r>
              <w:t>Einheit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Zündeinstellung</w:t>
            </w:r>
            <w:proofErr w:type="spellEnd"/>
            <w:r>
              <w:t xml:space="preserve"> </w:t>
            </w:r>
            <w:proofErr w:type="spellStart"/>
            <w:r>
              <w:t>korrigieren</w:t>
            </w:r>
            <w:proofErr w:type="spellEnd"/>
            <w:r>
              <w:t>/</w:t>
            </w:r>
            <w:proofErr w:type="spellStart"/>
            <w:r>
              <w:t>ändern</w:t>
            </w:r>
            <w:proofErr w:type="spellEnd"/>
            <w:r>
              <w:t>.</w:t>
            </w:r>
          </w:p>
        </w:tc>
      </w:tr>
      <w:tr w:rsidR="002F36CA" w14:paraId="67E78B7D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2B90AA71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215C9831">
                <v:rect id="_x0000_i1279" style="width:0;height:1.5pt" o:hralign="center" o:hrstd="t" o:hr="t" fillcolor="#a0a0a0" stroked="f"/>
              </w:pict>
            </w:r>
          </w:p>
        </w:tc>
      </w:tr>
      <w:tr w:rsidR="002F36CA" w14:paraId="068393AE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38DF1D77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inline distT="0" distB="0" distL="0" distR="0" wp14:anchorId="78474A04" wp14:editId="61EF80D3">
                  <wp:extent cx="2857500" cy="1924050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627A3D03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Zudem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durch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Verdrehen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Statorspule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Langlöchern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bewirkt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weshalb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zunächst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mittig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aufgesetzt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2F36CA" w14:paraId="26E11156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00C529CB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3C2E04C8">
                <v:rect id="_x0000_i1280" style="width:0;height:1.5pt" o:hralign="center" o:hrstd="t" o:hr="t" fillcolor="#a0a0a0" stroked="f"/>
              </w:pict>
            </w:r>
          </w:p>
        </w:tc>
      </w:tr>
      <w:tr w:rsidR="002F36CA" w14:paraId="09876807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2362D9C0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4C7A363C" wp14:editId="077F83E0">
                  <wp:extent cx="2857500" cy="2352675"/>
                  <wp:effectExtent l="0" t="0" r="0" b="9525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224860FF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Bringen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jetzt</w:t>
            </w:r>
            <w:proofErr w:type="spellEnd"/>
            <w:r>
              <w:t xml:space="preserve"> den Kolben in </w:t>
            </w:r>
            <w:proofErr w:type="spellStart"/>
            <w:r>
              <w:t>die</w:t>
            </w:r>
            <w:proofErr w:type="spellEnd"/>
            <w:r>
              <w:t xml:space="preserve"> von </w:t>
            </w:r>
            <w:proofErr w:type="spellStart"/>
            <w:r>
              <w:t>Ihnen</w:t>
            </w:r>
            <w:proofErr w:type="spellEnd"/>
            <w:r>
              <w:t xml:space="preserve"> </w:t>
            </w:r>
            <w:proofErr w:type="spellStart"/>
            <w:r>
              <w:t>gewünschte</w:t>
            </w:r>
            <w:proofErr w:type="spellEnd"/>
            <w:r>
              <w:t xml:space="preserve"> </w:t>
            </w:r>
            <w:proofErr w:type="spellStart"/>
            <w:r>
              <w:t>Zündposition</w:t>
            </w:r>
            <w:proofErr w:type="spellEnd"/>
            <w:r>
              <w:t xml:space="preserve">. In </w:t>
            </w:r>
            <w:proofErr w:type="spellStart"/>
            <w:r>
              <w:t>dieser</w:t>
            </w:r>
            <w:proofErr w:type="spellEnd"/>
            <w:r>
              <w:t xml:space="preserve"> </w:t>
            </w:r>
            <w:proofErr w:type="spellStart"/>
            <w:r>
              <w:t>Kurbelwellenstellung</w:t>
            </w:r>
            <w:proofErr w:type="spellEnd"/>
            <w:r>
              <w:t xml:space="preserve"> </w:t>
            </w:r>
            <w:proofErr w:type="spellStart"/>
            <w:r>
              <w:t>setzen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jetzt</w:t>
            </w:r>
            <w:proofErr w:type="spellEnd"/>
            <w:r>
              <w:t xml:space="preserve"> den Rotor so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Kurbelwelle</w:t>
            </w:r>
            <w:proofErr w:type="spellEnd"/>
            <w:r>
              <w:t xml:space="preserve">, </w:t>
            </w:r>
            <w:proofErr w:type="spellStart"/>
            <w:r>
              <w:t>daß</w:t>
            </w:r>
            <w:proofErr w:type="spellEnd"/>
            <w:r>
              <w:t xml:space="preserve"> </w:t>
            </w:r>
            <w:proofErr w:type="spellStart"/>
            <w:r>
              <w:t>dessen</w:t>
            </w:r>
            <w:proofErr w:type="spellEnd"/>
            <w:r>
              <w:t xml:space="preserve"> </w:t>
            </w:r>
            <w:proofErr w:type="spellStart"/>
            <w:r>
              <w:t>kleine</w:t>
            </w:r>
            <w:proofErr w:type="spellEnd"/>
            <w:r>
              <w:t xml:space="preserve"> </w:t>
            </w:r>
            <w:proofErr w:type="spellStart"/>
            <w:r>
              <w:t>rote</w:t>
            </w:r>
            <w:proofErr w:type="spellEnd"/>
            <w:r>
              <w:t xml:space="preserve"> </w:t>
            </w:r>
            <w:proofErr w:type="spellStart"/>
            <w:r>
              <w:t>Punktmarkierung</w:t>
            </w:r>
            <w:proofErr w:type="spellEnd"/>
            <w:r>
              <w:t xml:space="preserve"> </w:t>
            </w:r>
            <w:proofErr w:type="spellStart"/>
            <w:r>
              <w:t>genau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der </w:t>
            </w:r>
            <w:proofErr w:type="spellStart"/>
            <w:r>
              <w:t>roten</w:t>
            </w:r>
            <w:proofErr w:type="spellEnd"/>
            <w:r>
              <w:t xml:space="preserve"> </w:t>
            </w:r>
            <w:proofErr w:type="spellStart"/>
            <w:r>
              <w:t>Strichmarkierung</w:t>
            </w:r>
            <w:proofErr w:type="spellEnd"/>
            <w:r>
              <w:t xml:space="preserve"> des </w:t>
            </w:r>
            <w:proofErr w:type="spellStart"/>
            <w:r>
              <w:t>Stators</w:t>
            </w:r>
            <w:proofErr w:type="spellEnd"/>
            <w:r>
              <w:t xml:space="preserve"> </w:t>
            </w:r>
            <w:proofErr w:type="spellStart"/>
            <w:r>
              <w:t>steht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verschrauben</w:t>
            </w:r>
            <w:proofErr w:type="spellEnd"/>
            <w:r>
              <w:t xml:space="preserve"> </w:t>
            </w:r>
            <w:proofErr w:type="spellStart"/>
            <w:r>
              <w:t>ihn</w:t>
            </w:r>
            <w:proofErr w:type="spellEnd"/>
            <w:r>
              <w:t xml:space="preserve"> dort. </w:t>
            </w:r>
          </w:p>
          <w:p w14:paraId="4DBDE858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Dabei</w:t>
            </w:r>
            <w:proofErr w:type="spellEnd"/>
            <w:r>
              <w:t xml:space="preserve"> </w:t>
            </w:r>
            <w:proofErr w:type="spellStart"/>
            <w:r>
              <w:t>darf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Stellung</w:t>
            </w:r>
            <w:proofErr w:type="spellEnd"/>
            <w:r>
              <w:t xml:space="preserve"> der </w:t>
            </w:r>
            <w:proofErr w:type="spellStart"/>
            <w:r>
              <w:t>Kurbelwelle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verändern</w:t>
            </w:r>
            <w:proofErr w:type="spellEnd"/>
            <w:r>
              <w:t>.</w:t>
            </w:r>
          </w:p>
        </w:tc>
      </w:tr>
      <w:tr w:rsidR="002F36CA" w14:paraId="0576D00D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2AAE8D7D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41F2E751">
                <v:rect id="_x0000_i1281" style="width:0;height:1.5pt" o:hralign="center" o:hrstd="t" o:hr="t" fillcolor="#a0a0a0" stroked="f"/>
              </w:pict>
            </w:r>
          </w:p>
        </w:tc>
      </w:tr>
      <w:tr w:rsidR="002F36CA" w14:paraId="1088C7B8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3A183BD2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1EA0D815" wp14:editId="1B8E6650">
                  <wp:extent cx="2857500" cy="2581275"/>
                  <wp:effectExtent l="0" t="0" r="0" b="9525"/>
                  <wp:docPr id="14" name="Obrázek 14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4EBBAA80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 xml:space="preserve">Um den Rotor </w:t>
            </w:r>
            <w:proofErr w:type="spellStart"/>
            <w:r>
              <w:t>sowohl</w:t>
            </w:r>
            <w:proofErr w:type="spellEnd"/>
            <w:r>
              <w:t xml:space="preserve"> </w:t>
            </w:r>
            <w:proofErr w:type="spellStart"/>
            <w:r>
              <w:t>bewegen</w:t>
            </w:r>
            <w:proofErr w:type="spellEnd"/>
            <w:r>
              <w:t xml:space="preserve">,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beim</w:t>
            </w:r>
            <w:proofErr w:type="spellEnd"/>
            <w:r>
              <w:t xml:space="preserve"> </w:t>
            </w:r>
            <w:proofErr w:type="spellStart"/>
            <w:r>
              <w:t>Festziehen</w:t>
            </w:r>
            <w:proofErr w:type="spellEnd"/>
            <w:r>
              <w:t xml:space="preserve"> </w:t>
            </w:r>
            <w:proofErr w:type="spellStart"/>
            <w:r>
              <w:t>stabilisieren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</w:t>
            </w:r>
            <w:proofErr w:type="spellStart"/>
            <w:r>
              <w:t>schrauben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beiden</w:t>
            </w:r>
            <w:proofErr w:type="spellEnd"/>
            <w:r>
              <w:t xml:space="preserve"> </w:t>
            </w:r>
            <w:proofErr w:type="spellStart"/>
            <w:r>
              <w:t>Schrauben</w:t>
            </w:r>
            <w:proofErr w:type="spellEnd"/>
            <w:r>
              <w:t xml:space="preserve"> M6 des </w:t>
            </w:r>
            <w:proofErr w:type="spellStart"/>
            <w:r>
              <w:t>Werkzeugs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halten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diesen</w:t>
            </w:r>
            <w:proofErr w:type="spellEnd"/>
            <w:r>
              <w:t xml:space="preserve"> </w:t>
            </w:r>
            <w:proofErr w:type="spellStart"/>
            <w:r>
              <w:t>gegen</w:t>
            </w:r>
            <w:proofErr w:type="spellEnd"/>
            <w:r>
              <w:t>.</w:t>
            </w:r>
          </w:p>
        </w:tc>
      </w:tr>
      <w:tr w:rsidR="002F36CA" w14:paraId="64E62C02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6A62A1CD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40F7C5E2">
                <v:rect id="_x0000_i1282" style="width:0;height:1.5pt" o:hralign="center" o:hrstd="t" o:hr="t" fillcolor="#a0a0a0" stroked="f"/>
              </w:pict>
            </w:r>
          </w:p>
        </w:tc>
      </w:tr>
      <w:tr w:rsidR="002F36CA" w14:paraId="42F4FB3C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6D333033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lastRenderedPageBreak/>
              <w:drawing>
                <wp:inline distT="0" distB="0" distL="0" distR="0" wp14:anchorId="7C6F3921" wp14:editId="51EF9282">
                  <wp:extent cx="2857500" cy="2409825"/>
                  <wp:effectExtent l="0" t="0" r="0" b="9525"/>
                  <wp:docPr id="13" name="Obrázek 13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5FCD0ECF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erneuten</w:t>
            </w:r>
            <w:proofErr w:type="spellEnd"/>
            <w:r>
              <w:t xml:space="preserve"> </w:t>
            </w:r>
            <w:proofErr w:type="spellStart"/>
            <w:r>
              <w:t>Abziehen</w:t>
            </w:r>
            <w:proofErr w:type="spellEnd"/>
            <w:r>
              <w:t xml:space="preserve"> des </w:t>
            </w:r>
            <w:proofErr w:type="spellStart"/>
            <w:r>
              <w:t>Rotors</w:t>
            </w:r>
            <w:proofErr w:type="spellEnd"/>
            <w:r>
              <w:t xml:space="preserve"> </w:t>
            </w:r>
            <w:proofErr w:type="spellStart"/>
            <w:r>
              <w:t>wird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beiliegende</w:t>
            </w:r>
            <w:proofErr w:type="spellEnd"/>
            <w:r>
              <w:t xml:space="preserve"> </w:t>
            </w:r>
            <w:proofErr w:type="spellStart"/>
            <w:r>
              <w:t>Werkzeug</w:t>
            </w:r>
            <w:proofErr w:type="spellEnd"/>
            <w:r>
              <w:t xml:space="preserve"> </w:t>
            </w:r>
            <w:proofErr w:type="spellStart"/>
            <w:r>
              <w:t>genutzt</w:t>
            </w:r>
            <w:proofErr w:type="spellEnd"/>
            <w:r>
              <w:t xml:space="preserve">. </w:t>
            </w:r>
          </w:p>
          <w:p w14:paraId="58BE05D2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Schrauben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Rotorschraube</w:t>
            </w:r>
            <w:proofErr w:type="spellEnd"/>
            <w:r>
              <w:t xml:space="preserve"> (M7) </w:t>
            </w:r>
            <w:proofErr w:type="spellStart"/>
            <w:r>
              <w:t>etwas</w:t>
            </w:r>
            <w:proofErr w:type="spellEnd"/>
            <w:r>
              <w:t xml:space="preserve"> </w:t>
            </w:r>
            <w:proofErr w:type="spellStart"/>
            <w:r>
              <w:t>heraus</w:t>
            </w:r>
            <w:proofErr w:type="spellEnd"/>
            <w:r>
              <w:t xml:space="preserve"> </w:t>
            </w:r>
            <w:proofErr w:type="spellStart"/>
            <w:r>
              <w:t>damit</w:t>
            </w:r>
            <w:proofErr w:type="spellEnd"/>
            <w:r>
              <w:t xml:space="preserve"> </w:t>
            </w:r>
            <w:proofErr w:type="spellStart"/>
            <w:r>
              <w:t>diese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Druckpunkt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Werkzeug</w:t>
            </w:r>
            <w:proofErr w:type="spellEnd"/>
            <w:r>
              <w:t xml:space="preserve"> </w:t>
            </w:r>
            <w:proofErr w:type="spellStart"/>
            <w:r>
              <w:t>dienen</w:t>
            </w:r>
            <w:proofErr w:type="spellEnd"/>
            <w:r>
              <w:t xml:space="preserve"> kann. </w:t>
            </w:r>
            <w:proofErr w:type="spellStart"/>
            <w:r>
              <w:t>Legen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Werkzeug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schrauben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beiden</w:t>
            </w:r>
            <w:proofErr w:type="spellEnd"/>
            <w:r>
              <w:t xml:space="preserve"> </w:t>
            </w:r>
            <w:proofErr w:type="spellStart"/>
            <w:r>
              <w:t>Schrauben</w:t>
            </w:r>
            <w:proofErr w:type="spellEnd"/>
            <w:r>
              <w:t xml:space="preserve"> M6 </w:t>
            </w:r>
            <w:proofErr w:type="spellStart"/>
            <w:r>
              <w:t>ein</w:t>
            </w:r>
            <w:proofErr w:type="spellEnd"/>
            <w:r>
              <w:t xml:space="preserve">. </w:t>
            </w:r>
          </w:p>
          <w:p w14:paraId="0CF23557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Sind</w:t>
            </w:r>
            <w:proofErr w:type="spellEnd"/>
            <w:r>
              <w:t xml:space="preserve"> </w:t>
            </w:r>
            <w:proofErr w:type="spellStart"/>
            <w:r>
              <w:t>diese</w:t>
            </w:r>
            <w:proofErr w:type="spellEnd"/>
            <w:r>
              <w:t xml:space="preserve"> </w:t>
            </w:r>
            <w:proofErr w:type="spellStart"/>
            <w:r>
              <w:t>handfest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immer</w:t>
            </w:r>
            <w:proofErr w:type="spellEnd"/>
            <w:r>
              <w:t xml:space="preserve"> </w:t>
            </w:r>
            <w:proofErr w:type="spellStart"/>
            <w:r>
              <w:t>wechselseitig</w:t>
            </w:r>
            <w:proofErr w:type="spellEnd"/>
            <w:r>
              <w:t xml:space="preserve"> </w:t>
            </w:r>
            <w:proofErr w:type="spellStart"/>
            <w:r>
              <w:t>weiter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gespannt</w:t>
            </w:r>
            <w:proofErr w:type="spellEnd"/>
            <w:r>
              <w:t xml:space="preserve"> - der</w:t>
            </w:r>
            <w:proofErr w:type="gramEnd"/>
            <w:r>
              <w:t xml:space="preserve"> Rotor </w:t>
            </w:r>
            <w:proofErr w:type="spellStart"/>
            <w:r>
              <w:t>kommt</w:t>
            </w:r>
            <w:proofErr w:type="spellEnd"/>
            <w:r>
              <w:t xml:space="preserve"> von der </w:t>
            </w:r>
            <w:proofErr w:type="spellStart"/>
            <w:r>
              <w:t>Welle</w:t>
            </w:r>
            <w:proofErr w:type="spellEnd"/>
            <w:r>
              <w:t xml:space="preserve">. </w:t>
            </w:r>
          </w:p>
        </w:tc>
      </w:tr>
      <w:tr w:rsidR="002F36CA" w14:paraId="63FCD484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4B570237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6ED4783D">
                <v:rect id="_x0000_i1283" style="width:0;height:1.5pt" o:hralign="center" o:hrstd="t" o:hr="t" fillcolor="#a0a0a0" stroked="f"/>
              </w:pict>
            </w:r>
          </w:p>
        </w:tc>
      </w:tr>
      <w:tr w:rsidR="002F36CA" w14:paraId="25D238D3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7571B24D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Befestigen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neue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Fahrzeug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Schrauben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Hochspannungskabel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stecken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Stecker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dem Stator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kommenden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Kabels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Kontaktfahnen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Kontakte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verschiedene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Abmessungen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Verpolung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verhindern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Transformator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sondern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enthält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Kondensatorzündung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F36CA" w14:paraId="064F7B85" w14:textId="77777777" w:rsidTr="00D40508">
        <w:trPr>
          <w:tblCellSpacing w:w="7" w:type="dxa"/>
          <w:jc w:val="center"/>
        </w:trPr>
        <w:tc>
          <w:tcPr>
            <w:tcW w:w="0" w:type="auto"/>
            <w:hideMark/>
          </w:tcPr>
          <w:p w14:paraId="0CDAAC14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6815B564" wp14:editId="23DCB9A3">
                  <wp:extent cx="2857500" cy="2143125"/>
                  <wp:effectExtent l="0" t="0" r="0" b="9525"/>
                  <wp:docPr id="12" name="Obrázek 12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pct"/>
            <w:hideMark/>
          </w:tcPr>
          <w:p w14:paraId="3C08424C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 xml:space="preserve">Der </w:t>
            </w:r>
            <w:proofErr w:type="spellStart"/>
            <w:r>
              <w:t>breitere</w:t>
            </w:r>
            <w:proofErr w:type="spellEnd"/>
            <w:r>
              <w:t xml:space="preserve"> 6,3mm Kontakt </w:t>
            </w:r>
            <w:proofErr w:type="spellStart"/>
            <w:r>
              <w:t>an</w:t>
            </w:r>
            <w:proofErr w:type="spellEnd"/>
            <w:r>
              <w:t xml:space="preserve"> dem rot/</w:t>
            </w:r>
            <w:proofErr w:type="spellStart"/>
            <w:r>
              <w:t>weißen</w:t>
            </w:r>
            <w:proofErr w:type="spellEnd"/>
            <w:r>
              <w:t xml:space="preserve"> Kabel </w:t>
            </w:r>
            <w:proofErr w:type="spellStart"/>
            <w:r>
              <w:t>bringt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Zündspannung</w:t>
            </w:r>
            <w:proofErr w:type="spellEnd"/>
            <w:r>
              <w:t xml:space="preserve"> (</w:t>
            </w:r>
            <w:proofErr w:type="spellStart"/>
            <w:r>
              <w:t>mehrere</w:t>
            </w:r>
            <w:proofErr w:type="spellEnd"/>
            <w:r>
              <w:t xml:space="preserve"> </w:t>
            </w:r>
            <w:proofErr w:type="spellStart"/>
            <w:r>
              <w:t>hundert</w:t>
            </w:r>
            <w:proofErr w:type="spellEnd"/>
            <w:r>
              <w:t xml:space="preserve"> Volt </w:t>
            </w:r>
            <w:proofErr w:type="spellStart"/>
            <w:r>
              <w:t>Wechselstrom</w:t>
            </w:r>
            <w:proofErr w:type="spellEnd"/>
            <w:r>
              <w:t xml:space="preserve">), der </w:t>
            </w:r>
            <w:proofErr w:type="spellStart"/>
            <w:r>
              <w:t>schmalere</w:t>
            </w:r>
            <w:proofErr w:type="spellEnd"/>
            <w:r>
              <w:t xml:space="preserve"> 4,2mm Kontakt </w:t>
            </w:r>
            <w:proofErr w:type="spellStart"/>
            <w:r>
              <w:t>an</w:t>
            </w:r>
            <w:proofErr w:type="spellEnd"/>
            <w:r>
              <w:t xml:space="preserve"> dem </w:t>
            </w:r>
            <w:proofErr w:type="spellStart"/>
            <w:r>
              <w:t>schwarzen</w:t>
            </w:r>
            <w:proofErr w:type="spellEnd"/>
            <w:r>
              <w:t xml:space="preserve"> Kabel den Impuls. Von dem rot/</w:t>
            </w:r>
            <w:proofErr w:type="spellStart"/>
            <w:r>
              <w:t>schwarzen</w:t>
            </w:r>
            <w:proofErr w:type="spellEnd"/>
            <w:r>
              <w:t xml:space="preserve"> Kabel </w:t>
            </w:r>
            <w:proofErr w:type="spellStart"/>
            <w:r>
              <w:t>geht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Abzweig</w:t>
            </w:r>
            <w:proofErr w:type="spellEnd"/>
            <w:r>
              <w:t xml:space="preserve">. </w:t>
            </w:r>
            <w:proofErr w:type="spellStart"/>
            <w:r>
              <w:t>Hier</w:t>
            </w:r>
            <w:proofErr w:type="spellEnd"/>
            <w:r>
              <w:t xml:space="preserve"> </w:t>
            </w:r>
            <w:proofErr w:type="spellStart"/>
            <w:r>
              <w:t>wird</w:t>
            </w:r>
            <w:proofErr w:type="spellEnd"/>
            <w:r>
              <w:t xml:space="preserve"> der </w:t>
            </w:r>
            <w:proofErr w:type="spellStart"/>
            <w:r>
              <w:t>Kurzschlußschalter</w:t>
            </w:r>
            <w:proofErr w:type="spellEnd"/>
            <w:r>
              <w:t xml:space="preserve"> </w:t>
            </w: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r>
              <w:t>Abschalten</w:t>
            </w:r>
            <w:proofErr w:type="spellEnd"/>
            <w:r>
              <w:t xml:space="preserve"> der </w:t>
            </w:r>
            <w:proofErr w:type="spellStart"/>
            <w:r>
              <w:t>Zündung</w:t>
            </w:r>
            <w:proofErr w:type="spellEnd"/>
            <w:r>
              <w:t xml:space="preserve"> </w:t>
            </w:r>
            <w:proofErr w:type="spellStart"/>
            <w:r>
              <w:t>gegen</w:t>
            </w:r>
            <w:proofErr w:type="spellEnd"/>
            <w:r>
              <w:t xml:space="preserve"> Masse </w:t>
            </w:r>
            <w:proofErr w:type="spellStart"/>
            <w:r>
              <w:t>angeschlossen</w:t>
            </w:r>
            <w:proofErr w:type="spellEnd"/>
            <w:r>
              <w:t xml:space="preserve">. </w:t>
            </w:r>
          </w:p>
          <w:p w14:paraId="23E43EF1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Verbinden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den </w:t>
            </w:r>
            <w:proofErr w:type="spellStart"/>
            <w:r>
              <w:t>Stahlblechkern</w:t>
            </w:r>
            <w:proofErr w:type="spellEnd"/>
            <w:r>
              <w:t xml:space="preserve"> der </w:t>
            </w:r>
            <w:proofErr w:type="spellStart"/>
            <w:r>
              <w:t>Zündspule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solider</w:t>
            </w:r>
            <w:proofErr w:type="spellEnd"/>
            <w:r>
              <w:t xml:space="preserve"> Masse. </w:t>
            </w:r>
            <w:proofErr w:type="spellStart"/>
            <w:r>
              <w:t>Bloßes</w:t>
            </w:r>
            <w:proofErr w:type="spellEnd"/>
            <w:r>
              <w:t xml:space="preserve"> </w:t>
            </w:r>
            <w:proofErr w:type="spellStart"/>
            <w:r>
              <w:t>Anschrauben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Rahmenteil</w:t>
            </w:r>
            <w:proofErr w:type="spellEnd"/>
            <w:r>
              <w:t xml:space="preserve"> </w:t>
            </w:r>
            <w:proofErr w:type="spellStart"/>
            <w:r>
              <w:t>genügt</w:t>
            </w:r>
            <w:proofErr w:type="spellEnd"/>
            <w:r>
              <w:t xml:space="preserve"> in der </w:t>
            </w:r>
            <w:proofErr w:type="spellStart"/>
            <w:r>
              <w:t>Regel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! </w:t>
            </w:r>
          </w:p>
        </w:tc>
      </w:tr>
      <w:tr w:rsidR="002F36CA" w14:paraId="368C7D20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32425A3C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65CA62CD">
                <v:rect id="_x0000_i1284" style="width:0;height:1.5pt" o:hralign="center" o:hrstd="t" o:hr="t" fillcolor="#a0a0a0" stroked="f"/>
              </w:pict>
            </w:r>
          </w:p>
        </w:tc>
      </w:tr>
      <w:tr w:rsidR="002F36CA" w14:paraId="5B77E11D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46A8F97C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nachfolgenden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Anleitung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Doppelspule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beschrieben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Anschluß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normalen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Einzelspule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identisch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lediglich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2.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Hochspannungsausgang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entfällt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Zudem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rot/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weiß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beschriebene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Kabel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zeigt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linksorientierten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Stator) rot/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schwarz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rechtsorientierter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Stator). </w:t>
            </w:r>
          </w:p>
        </w:tc>
      </w:tr>
      <w:tr w:rsidR="002F36CA" w14:paraId="2F64C327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  <w:hideMark/>
          </w:tcPr>
          <w:p w14:paraId="2103F1ED" w14:textId="77777777" w:rsidR="002F36CA" w:rsidRDefault="00862B2D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pict w14:anchorId="203D4258">
                <v:rect id="_x0000_i1285" style="width:0;height:1.5pt" o:hralign="center" o:hrstd="t" o:hr="t" fillcolor="#a0a0a0" stroked="f"/>
              </w:pict>
            </w:r>
          </w:p>
        </w:tc>
      </w:tr>
      <w:tr w:rsidR="002F36CA" w14:paraId="4A868F5E" w14:textId="77777777" w:rsidTr="00D40508">
        <w:trPr>
          <w:tblCellSpacing w:w="7" w:type="dxa"/>
          <w:jc w:val="center"/>
        </w:trPr>
        <w:tc>
          <w:tcPr>
            <w:tcW w:w="4985" w:type="pct"/>
            <w:gridSpan w:val="2"/>
          </w:tcPr>
          <w:p w14:paraId="479F6F88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36F69F" w14:textId="77777777" w:rsidR="002F36CA" w:rsidRDefault="002F36CA" w:rsidP="002F36CA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29"/>
        <w:gridCol w:w="4227"/>
      </w:tblGrid>
      <w:tr w:rsidR="002F36CA" w14:paraId="4D54EDDF" w14:textId="77777777" w:rsidTr="00D4050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FF3B4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Verbinden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Kabel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hier</w:t>
            </w:r>
            <w:proofErr w:type="spellEnd"/>
            <w:r>
              <w:t xml:space="preserve"> </w:t>
            </w:r>
            <w:proofErr w:type="spellStart"/>
            <w:r>
              <w:t>angegeben</w:t>
            </w:r>
            <w:proofErr w:type="spellEnd"/>
            <w:r>
              <w:t xml:space="preserve">: </w:t>
            </w:r>
            <w:hyperlink r:id="rId44" w:history="1">
              <w:proofErr w:type="spellStart"/>
              <w:r>
                <w:rPr>
                  <w:rStyle w:val="Hypertextovodkaz"/>
                  <w:b/>
                  <w:bCs/>
                </w:rPr>
                <w:t>Schaltplan</w:t>
              </w:r>
              <w:proofErr w:type="spellEnd"/>
              <w:r>
                <w:rPr>
                  <w:rStyle w:val="Hypertextovodkaz"/>
                  <w:b/>
                  <w:bCs/>
                </w:rPr>
                <w:t xml:space="preserve"> 52sport</w:t>
              </w:r>
            </w:hyperlink>
          </w:p>
        </w:tc>
      </w:tr>
      <w:tr w:rsidR="002F36CA" w14:paraId="57BB67DA" w14:textId="77777777" w:rsidTr="00D4050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667AB" w14:textId="77777777" w:rsidR="002F36CA" w:rsidRDefault="002F36CA">
            <w:pPr>
              <w:textAlignment w:val="top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denkbar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einfach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Kabel der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Statorspule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Stecker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unterschiedlichen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Größen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Die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ebenfalls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Steckkontakte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unterschiedlichen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Größen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Die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Stecker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Stators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auf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entsprechenden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Spulenkontakt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gesteckt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Verwechselung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zerstört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Spule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!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angeklemmte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seitlich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weggehende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Kabel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dem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freien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Ende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Ausschaltkabel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es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Masse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verbunden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geht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Zündung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aus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Hier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wird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gegen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Masse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ausschaltende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Killschalter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angeklemmt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14:paraId="1833EBEE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</w:rPr>
              <w:t>ganz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wichtig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ist</w:t>
            </w:r>
            <w:proofErr w:type="spellEnd"/>
            <w:r>
              <w:rPr>
                <w:b/>
                <w:bCs/>
                <w:color w:val="000000"/>
              </w:rPr>
              <w:t xml:space="preserve"> es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Massekabel</w:t>
            </w:r>
            <w:proofErr w:type="spellEnd"/>
            <w:r>
              <w:rPr>
                <w:color w:val="000000"/>
              </w:rPr>
              <w:t xml:space="preserve"> direkt </w:t>
            </w:r>
            <w:proofErr w:type="spellStart"/>
            <w:r>
              <w:rPr>
                <w:color w:val="000000"/>
              </w:rPr>
              <w:t>vom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Halter</w:t>
            </w:r>
            <w:proofErr w:type="spellEnd"/>
            <w:r>
              <w:rPr>
                <w:color w:val="000000"/>
              </w:rPr>
              <w:t xml:space="preserve"> der </w:t>
            </w:r>
            <w:proofErr w:type="spellStart"/>
            <w:r>
              <w:rPr>
                <w:color w:val="000000"/>
              </w:rPr>
              <w:t>Zündspule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auf</w:t>
            </w:r>
            <w:proofErr w:type="spellEnd"/>
            <w:r>
              <w:rPr>
                <w:color w:val="000000"/>
              </w:rPr>
              <w:t xml:space="preserve"> den </w:t>
            </w:r>
            <w:proofErr w:type="spellStart"/>
            <w:r>
              <w:rPr>
                <w:b/>
                <w:bCs/>
                <w:color w:val="000000"/>
              </w:rPr>
              <w:t>Motorblock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nicht</w:t>
            </w:r>
            <w:proofErr w:type="spellEnd"/>
            <w:r>
              <w:rPr>
                <w:color w:val="000000"/>
              </w:rPr>
              <w:t xml:space="preserve"> den </w:t>
            </w:r>
            <w:proofErr w:type="spellStart"/>
            <w:r>
              <w:rPr>
                <w:color w:val="000000"/>
              </w:rPr>
              <w:t>Rahmen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legen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Zwischen</w:t>
            </w:r>
            <w:proofErr w:type="spellEnd"/>
            <w:r>
              <w:rPr>
                <w:color w:val="000000"/>
              </w:rPr>
              <w:t xml:space="preserve"> Motor </w:t>
            </w:r>
            <w:proofErr w:type="spellStart"/>
            <w:r>
              <w:rPr>
                <w:color w:val="000000"/>
              </w:rPr>
              <w:t>und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Rahmen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ist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eine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elektrisch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Verbindung</w:t>
            </w:r>
            <w:proofErr w:type="spellEnd"/>
            <w:r>
              <w:rPr>
                <w:color w:val="000000"/>
              </w:rPr>
              <w:t xml:space="preserve">! </w:t>
            </w:r>
          </w:p>
          <w:p w14:paraId="1AEED704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rPr>
                <w:color w:val="000000"/>
              </w:rPr>
              <w:t>Ebenso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wenn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einen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Killschalter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Lenker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montieren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stellen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sicher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das</w:t>
            </w:r>
            <w:proofErr w:type="spellEnd"/>
            <w:r>
              <w:rPr>
                <w:color w:val="000000"/>
              </w:rPr>
              <w:t xml:space="preserve"> der </w:t>
            </w:r>
            <w:proofErr w:type="spellStart"/>
            <w:r>
              <w:rPr>
                <w:color w:val="000000"/>
              </w:rPr>
              <w:t>Lenker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gute</w:t>
            </w:r>
            <w:proofErr w:type="spellEnd"/>
            <w:r>
              <w:rPr>
                <w:color w:val="000000"/>
              </w:rPr>
              <w:t xml:space="preserve"> Masse </w:t>
            </w:r>
            <w:proofErr w:type="spellStart"/>
            <w:r>
              <w:rPr>
                <w:color w:val="000000"/>
              </w:rPr>
              <w:t>hat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gepulverte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Rahmen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nicht</w:t>
            </w:r>
            <w:proofErr w:type="spellEnd"/>
            <w:r>
              <w:rPr>
                <w:color w:val="000000"/>
              </w:rPr>
              <w:t xml:space="preserve">!). </w:t>
            </w:r>
            <w:proofErr w:type="spellStart"/>
            <w:r>
              <w:rPr>
                <w:color w:val="000000"/>
              </w:rPr>
              <w:t>Andernfalls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die</w:t>
            </w:r>
            <w:proofErr w:type="spellEnd"/>
            <w:r>
              <w:rPr>
                <w:color w:val="000000"/>
              </w:rPr>
              <w:t xml:space="preserve"> Masse </w:t>
            </w:r>
            <w:proofErr w:type="spellStart"/>
            <w:r>
              <w:rPr>
                <w:color w:val="000000"/>
              </w:rPr>
              <w:t>und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Drücken</w:t>
            </w:r>
            <w:proofErr w:type="spellEnd"/>
            <w:r>
              <w:rPr>
                <w:color w:val="000000"/>
              </w:rPr>
              <w:t xml:space="preserve"> des </w:t>
            </w:r>
            <w:proofErr w:type="spellStart"/>
            <w:r>
              <w:rPr>
                <w:color w:val="000000"/>
              </w:rPr>
              <w:t>Killschalters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bekommen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Spannung</w:t>
            </w:r>
            <w:proofErr w:type="spellEnd"/>
            <w:r>
              <w:rPr>
                <w:color w:val="000000"/>
              </w:rPr>
              <w:t xml:space="preserve"> des </w:t>
            </w:r>
            <w:proofErr w:type="spellStart"/>
            <w:r>
              <w:rPr>
                <w:color w:val="000000"/>
              </w:rPr>
              <w:t>Kondensators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über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300V</w:t>
            </w:r>
            <w:proofErr w:type="gramEnd"/>
            <w:r>
              <w:rPr>
                <w:color w:val="000000"/>
              </w:rPr>
              <w:t xml:space="preserve">) ab! </w:t>
            </w:r>
          </w:p>
        </w:tc>
      </w:tr>
      <w:tr w:rsidR="002F36CA" w14:paraId="55FF72D9" w14:textId="77777777" w:rsidTr="00D4050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C0743" w14:textId="77777777" w:rsidR="002F36CA" w:rsidRDefault="002F36CA">
            <w:pPr>
              <w:pStyle w:val="Normlnweb"/>
              <w:jc w:val="center"/>
              <w:textAlignment w:val="top"/>
            </w:pPr>
            <w:r>
              <w:rPr>
                <w:noProof/>
                <w:color w:val="0000FF"/>
              </w:rPr>
              <w:lastRenderedPageBreak/>
              <w:drawing>
                <wp:inline distT="0" distB="0" distL="0" distR="0" wp14:anchorId="6926E4B6" wp14:editId="1421038B">
                  <wp:extent cx="4762500" cy="3200400"/>
                  <wp:effectExtent l="0" t="0" r="0" b="0"/>
                  <wp:docPr id="11" name="Obrázek 11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6CA" w14:paraId="7F8BB16E" w14:textId="77777777" w:rsidTr="00D4050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5E30C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Schrauben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Zündkabel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setzen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Gummikappen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darüber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natürlich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einfacher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vor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Montage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Fahrzeug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machen.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Bitte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benutzen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mitgelieferte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Zündkabel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altes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undefiniertes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Kabel.</w:t>
            </w:r>
          </w:p>
          <w:p w14:paraId="654412A2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Sie</w:t>
            </w:r>
            <w:proofErr w:type="spellEnd"/>
            <w:r>
              <w:t xml:space="preserve"> tun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Gefallen</w:t>
            </w:r>
            <w:proofErr w:type="spellEnd"/>
            <w:r>
              <w:t xml:space="preserve">, 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dieser</w:t>
            </w:r>
            <w:proofErr w:type="spellEnd"/>
            <w:r>
              <w:t xml:space="preserve"> Stelle </w:t>
            </w:r>
            <w:proofErr w:type="spellStart"/>
            <w:r>
              <w:t>Ihrem</w:t>
            </w:r>
            <w:proofErr w:type="spellEnd"/>
            <w:r>
              <w:t xml:space="preserve"> </w:t>
            </w:r>
            <w:proofErr w:type="spellStart"/>
            <w:r>
              <w:t>Motorrad</w:t>
            </w:r>
            <w:proofErr w:type="spellEnd"/>
            <w:r>
              <w:t xml:space="preserve"> </w:t>
            </w:r>
            <w:proofErr w:type="spellStart"/>
            <w:r>
              <w:t>neue</w:t>
            </w:r>
            <w:proofErr w:type="spellEnd"/>
            <w:r>
              <w:t xml:space="preserve"> </w:t>
            </w:r>
            <w:proofErr w:type="spellStart"/>
            <w:r>
              <w:t>Zündkerzen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neue</w:t>
            </w:r>
            <w:proofErr w:type="spellEnd"/>
            <w:r>
              <w:t xml:space="preserve"> </w:t>
            </w:r>
            <w:proofErr w:type="spellStart"/>
            <w:r>
              <w:t>Kerzenstecker</w:t>
            </w:r>
            <w:proofErr w:type="spellEnd"/>
            <w:r>
              <w:t xml:space="preserve"> (</w:t>
            </w:r>
            <w:proofErr w:type="spellStart"/>
            <w:r>
              <w:fldChar w:fldCharType="begin"/>
            </w:r>
            <w:r>
              <w:instrText xml:space="preserve"> HYPERLINK "http://192.168.1.80/power/deu/kb/plugs.htm" </w:instrText>
            </w:r>
            <w:r>
              <w:fldChar w:fldCharType="separate"/>
            </w:r>
            <w:r>
              <w:rPr>
                <w:rStyle w:val="Hypertextovodkaz"/>
              </w:rPr>
              <w:t>vorzugsweise</w:t>
            </w:r>
            <w:proofErr w:type="spellEnd"/>
            <w:r>
              <w:rPr>
                <w:rStyle w:val="Hypertextovodkaz"/>
              </w:rPr>
              <w:t xml:space="preserve"> </w:t>
            </w:r>
            <w:proofErr w:type="spellStart"/>
            <w:r>
              <w:rPr>
                <w:rStyle w:val="Hypertextovodkaz"/>
              </w:rPr>
              <w:t>mit</w:t>
            </w:r>
            <w:proofErr w:type="spellEnd"/>
            <w:r>
              <w:rPr>
                <w:rStyle w:val="Hypertextovodkaz"/>
              </w:rPr>
              <w:t xml:space="preserve"> 1-2, </w:t>
            </w:r>
            <w:proofErr w:type="spellStart"/>
            <w:r>
              <w:rPr>
                <w:rStyle w:val="Hypertextovodkaz"/>
              </w:rPr>
              <w:t>maximal</w:t>
            </w:r>
            <w:proofErr w:type="spellEnd"/>
            <w:r>
              <w:rPr>
                <w:rStyle w:val="Hypertextovodkaz"/>
              </w:rPr>
              <w:t xml:space="preserve"> </w:t>
            </w:r>
            <w:proofErr w:type="spellStart"/>
            <w:r>
              <w:rPr>
                <w:rStyle w:val="Hypertextovodkaz"/>
              </w:rPr>
              <w:t>aber</w:t>
            </w:r>
            <w:proofErr w:type="spellEnd"/>
            <w:r>
              <w:rPr>
                <w:rStyle w:val="Hypertextovodkaz"/>
              </w:rPr>
              <w:t xml:space="preserve"> 5 </w:t>
            </w:r>
            <w:proofErr w:type="spellStart"/>
            <w:r>
              <w:rPr>
                <w:rStyle w:val="Hypertextovodkaz"/>
              </w:rPr>
              <w:t>Kiloohm</w:t>
            </w:r>
            <w:proofErr w:type="spellEnd"/>
            <w:r>
              <w:fldChar w:fldCharType="end"/>
            </w:r>
            <w:proofErr w:type="gramStart"/>
            <w:r>
              <w:t>),.</w:t>
            </w:r>
            <w:proofErr w:type="gramEnd"/>
            <w:r>
              <w:t xml:space="preserve"> </w:t>
            </w:r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genug</w:t>
            </w:r>
            <w:proofErr w:type="spellEnd"/>
            <w:r>
              <w:t xml:space="preserve"> </w:t>
            </w:r>
            <w:proofErr w:type="spellStart"/>
            <w:r>
              <w:t>Störungen</w:t>
            </w:r>
            <w:proofErr w:type="spellEnd"/>
            <w:r>
              <w:t xml:space="preserve"> </w:t>
            </w:r>
            <w:proofErr w:type="spellStart"/>
            <w:r>
              <w:t>lassen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"</w:t>
            </w:r>
            <w:proofErr w:type="spellStart"/>
            <w:r>
              <w:t>scheinbar</w:t>
            </w:r>
            <w:proofErr w:type="spellEnd"/>
            <w:r>
              <w:t xml:space="preserve"> </w:t>
            </w:r>
            <w:proofErr w:type="spellStart"/>
            <w:r>
              <w:t>gute</w:t>
            </w:r>
            <w:proofErr w:type="spellEnd"/>
            <w:r>
              <w:t xml:space="preserve">" Kabel, </w:t>
            </w:r>
            <w:proofErr w:type="spellStart"/>
            <w:r>
              <w:t>Kerzen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Stecker</w:t>
            </w:r>
            <w:proofErr w:type="spellEnd"/>
            <w:r>
              <w:t xml:space="preserve"> (</w:t>
            </w:r>
            <w:proofErr w:type="spellStart"/>
            <w:r>
              <w:t>darunter</w:t>
            </w:r>
            <w:proofErr w:type="spellEnd"/>
            <w:r>
              <w:t xml:space="preserve"> </w:t>
            </w:r>
            <w:proofErr w:type="spellStart"/>
            <w:r>
              <w:t>nagelneue</w:t>
            </w:r>
            <w:proofErr w:type="spellEnd"/>
            <w:r>
              <w:t xml:space="preserve">) </w:t>
            </w:r>
            <w:proofErr w:type="spellStart"/>
            <w:r>
              <w:t>zurückführen</w:t>
            </w:r>
            <w:proofErr w:type="spellEnd"/>
            <w:r>
              <w:t>!</w:t>
            </w:r>
            <w:r>
              <w:br/>
            </w:r>
            <w:proofErr w:type="spellStart"/>
            <w:r>
              <w:rPr>
                <w:b/>
                <w:bCs/>
                <w:u w:val="single"/>
              </w:rPr>
              <w:t>Verwenden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Sie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keine</w:t>
            </w:r>
            <w:proofErr w:type="spellEnd"/>
            <w:r>
              <w:t xml:space="preserve"> </w:t>
            </w:r>
            <w:proofErr w:type="spellStart"/>
            <w:r>
              <w:t>Zündkerzen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innerem</w:t>
            </w:r>
            <w:proofErr w:type="spellEnd"/>
            <w:r>
              <w:t xml:space="preserve"> </w:t>
            </w:r>
            <w:proofErr w:type="spellStart"/>
            <w:r>
              <w:t>Entstörwiderstand</w:t>
            </w:r>
            <w:proofErr w:type="spellEnd"/>
            <w:r>
              <w:t xml:space="preserve">. </w:t>
            </w:r>
            <w:proofErr w:type="spellStart"/>
            <w:r>
              <w:rPr>
                <w:b/>
                <w:bCs/>
              </w:rPr>
              <w:t>zusammen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entstörten</w:t>
            </w:r>
            <w:proofErr w:type="spellEnd"/>
            <w:r>
              <w:t xml:space="preserve"> </w:t>
            </w:r>
            <w:proofErr w:type="spellStart"/>
            <w:r>
              <w:t>Kerzensteckern</w:t>
            </w:r>
            <w:proofErr w:type="spellEnd"/>
            <w:r>
              <w:t xml:space="preserve"> (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bringt</w:t>
            </w:r>
            <w:proofErr w:type="spellEnd"/>
            <w:r>
              <w:t xml:space="preserve"> </w:t>
            </w:r>
            <w:proofErr w:type="spellStart"/>
            <w:r>
              <w:t>doppelten</w:t>
            </w:r>
            <w:proofErr w:type="spellEnd"/>
            <w:r>
              <w:t xml:space="preserve"> </w:t>
            </w:r>
            <w:proofErr w:type="spellStart"/>
            <w:r>
              <w:t>Widerstand</w:t>
            </w:r>
            <w:proofErr w:type="spellEnd"/>
            <w:r>
              <w:t xml:space="preserve">). </w:t>
            </w:r>
            <w:proofErr w:type="spellStart"/>
            <w:r>
              <w:t>Immer</w:t>
            </w:r>
            <w:proofErr w:type="spellEnd"/>
            <w:r>
              <w:t xml:space="preserve">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Entstörmethode</w:t>
            </w:r>
            <w:proofErr w:type="spellEnd"/>
            <w:r>
              <w:t xml:space="preserve"> </w:t>
            </w:r>
            <w:proofErr w:type="spellStart"/>
            <w:r>
              <w:t>nutzen</w:t>
            </w:r>
            <w:proofErr w:type="spellEnd"/>
            <w:r>
              <w:t xml:space="preserve">. </w:t>
            </w:r>
            <w:proofErr w:type="spellStart"/>
            <w:r>
              <w:t>Bitte</w:t>
            </w:r>
            <w:proofErr w:type="spellEnd"/>
            <w:r>
              <w:t xml:space="preserve"> </w:t>
            </w:r>
            <w:proofErr w:type="spellStart"/>
            <w:r>
              <w:t>verwenden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auch</w:t>
            </w:r>
            <w:proofErr w:type="spellEnd"/>
            <w:r>
              <w:t xml:space="preserve"> </w:t>
            </w:r>
            <w:proofErr w:type="spellStart"/>
            <w:r>
              <w:t>keine</w:t>
            </w:r>
            <w:proofErr w:type="spellEnd"/>
            <w:r>
              <w:t xml:space="preserve"> </w:t>
            </w:r>
            <w:proofErr w:type="spellStart"/>
            <w:r>
              <w:t>zündverstärkenden</w:t>
            </w:r>
            <w:proofErr w:type="spellEnd"/>
            <w:r>
              <w:t xml:space="preserve"> Kabel, </w:t>
            </w: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z.B</w:t>
            </w:r>
            <w:proofErr w:type="spellEnd"/>
            <w:r>
              <w:t>: "</w:t>
            </w:r>
            <w:proofErr w:type="spellStart"/>
            <w:r>
              <w:t>Nology</w:t>
            </w:r>
            <w:proofErr w:type="spellEnd"/>
            <w:r>
              <w:t xml:space="preserve"> </w:t>
            </w:r>
            <w:proofErr w:type="spellStart"/>
            <w:r>
              <w:t>Superkabel</w:t>
            </w:r>
            <w:proofErr w:type="spellEnd"/>
            <w:r>
              <w:t xml:space="preserve">" ("hot </w:t>
            </w:r>
            <w:proofErr w:type="spellStart"/>
            <w:r>
              <w:t>wire</w:t>
            </w:r>
            <w:proofErr w:type="spellEnd"/>
            <w:r>
              <w:t xml:space="preserve">"). </w:t>
            </w:r>
            <w:proofErr w:type="spellStart"/>
            <w:r>
              <w:t>Diese</w:t>
            </w:r>
            <w:proofErr w:type="spellEnd"/>
            <w:r>
              <w:t xml:space="preserve"> </w:t>
            </w:r>
            <w:proofErr w:type="spellStart"/>
            <w:r>
              <w:t>führen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Vape </w:t>
            </w:r>
            <w:proofErr w:type="spellStart"/>
            <w:r>
              <w:t>Anlagen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Störungen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können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Schäden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der Elektronik </w:t>
            </w:r>
            <w:proofErr w:type="spellStart"/>
            <w:r>
              <w:t>führen</w:t>
            </w:r>
            <w:proofErr w:type="spellEnd"/>
            <w:r>
              <w:t>.</w:t>
            </w:r>
          </w:p>
        </w:tc>
      </w:tr>
      <w:tr w:rsidR="002F36CA" w14:paraId="541B1F6A" w14:textId="77777777" w:rsidTr="00D4050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0"/>
              <w:gridCol w:w="1290"/>
            </w:tblGrid>
            <w:tr w:rsidR="002F36CA" w14:paraId="0E33976A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hideMark/>
                </w:tcPr>
                <w:p w14:paraId="2D22CE56" w14:textId="77777777" w:rsidR="002F36CA" w:rsidRDefault="002F36CA">
                  <w:pPr>
                    <w:pStyle w:val="Normlnweb"/>
                    <w:jc w:val="center"/>
                    <w:textAlignment w:val="top"/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5191B4C6" wp14:editId="5DD1027E">
                        <wp:extent cx="2000250" cy="1952625"/>
                        <wp:effectExtent l="0" t="0" r="0" b="9525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0" cy="195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hideMark/>
                </w:tcPr>
                <w:p w14:paraId="2B527902" w14:textId="77777777" w:rsidR="002F36CA" w:rsidRDefault="002F36CA">
                  <w:pPr>
                    <w:pStyle w:val="Normlnweb"/>
                    <w:jc w:val="center"/>
                    <w:textAlignment w:val="top"/>
                  </w:pPr>
                  <w:r>
                    <w:t xml:space="preserve">  </w:t>
                  </w:r>
                </w:p>
                <w:p w14:paraId="15F90B4F" w14:textId="77777777" w:rsidR="002F36CA" w:rsidRDefault="002F36CA">
                  <w:pPr>
                    <w:pStyle w:val="Normlnweb"/>
                    <w:jc w:val="center"/>
                    <w:textAlignment w:val="top"/>
                  </w:pPr>
                  <w:r>
                    <w:t> </w:t>
                  </w:r>
                  <w:r>
                    <w:br/>
                    <w:t xml:space="preserve">  </w:t>
                  </w:r>
                  <w:r>
                    <w:rPr>
                      <w:noProof/>
                    </w:rPr>
                    <w:drawing>
                      <wp:inline distT="0" distB="0" distL="0" distR="0" wp14:anchorId="36599190" wp14:editId="25320978">
                        <wp:extent cx="733425" cy="952500"/>
                        <wp:effectExtent l="0" t="0" r="9525" b="0"/>
                        <wp:docPr id="9" name="Obráze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447C72" w14:textId="77777777" w:rsidR="002F36CA" w:rsidRDefault="002F36CA">
            <w:pPr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7116F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Doppelzündspulen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Ausgänge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Zündkerzen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über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Masse. </w:t>
            </w:r>
          </w:p>
          <w:p w14:paraId="7F149813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t xml:space="preserve">Der </w:t>
            </w:r>
            <w:proofErr w:type="spellStart"/>
            <w:r>
              <w:t>typische</w:t>
            </w:r>
            <w:proofErr w:type="spellEnd"/>
            <w:r>
              <w:t xml:space="preserve"> </w:t>
            </w:r>
            <w:proofErr w:type="spellStart"/>
            <w:r>
              <w:t>Widerstand</w:t>
            </w:r>
            <w:proofErr w:type="spellEnd"/>
            <w:r>
              <w:t xml:space="preserve"> </w:t>
            </w:r>
            <w:proofErr w:type="spellStart"/>
            <w:r>
              <w:t>zwischen</w:t>
            </w:r>
            <w:proofErr w:type="spellEnd"/>
            <w:r>
              <w:t xml:space="preserve"> den </w:t>
            </w:r>
            <w:proofErr w:type="spellStart"/>
            <w:r>
              <w:t>beiden</w:t>
            </w:r>
            <w:proofErr w:type="spellEnd"/>
            <w:r>
              <w:t xml:space="preserve"> </w:t>
            </w:r>
            <w:proofErr w:type="spellStart"/>
            <w:r>
              <w:t>Ausgängen</w:t>
            </w:r>
            <w:proofErr w:type="spellEnd"/>
            <w:r>
              <w:t xml:space="preserve"> </w:t>
            </w:r>
            <w:proofErr w:type="spellStart"/>
            <w:r>
              <w:t>beträgt</w:t>
            </w:r>
            <w:proofErr w:type="spellEnd"/>
            <w:r>
              <w:t xml:space="preserve"> 6,2kOhm. </w:t>
            </w:r>
            <w:proofErr w:type="spellStart"/>
            <w:r>
              <w:t>Beide</w:t>
            </w:r>
            <w:proofErr w:type="spellEnd"/>
            <w:r>
              <w:t xml:space="preserve"> </w:t>
            </w:r>
            <w:proofErr w:type="spellStart"/>
            <w:r>
              <w:t>Kanäle</w:t>
            </w:r>
            <w:proofErr w:type="spellEnd"/>
            <w:r>
              <w:t xml:space="preserve"> </w:t>
            </w:r>
            <w:proofErr w:type="spellStart"/>
            <w:r>
              <w:t>feuern</w:t>
            </w:r>
            <w:proofErr w:type="spellEnd"/>
            <w:r>
              <w:t xml:space="preserve"> </w:t>
            </w:r>
            <w:proofErr w:type="spellStart"/>
            <w:r>
              <w:t>immer</w:t>
            </w:r>
            <w:proofErr w:type="spellEnd"/>
            <w:r>
              <w:t xml:space="preserve"> </w:t>
            </w:r>
            <w:proofErr w:type="spellStart"/>
            <w:r>
              <w:t>gleichzeitig</w:t>
            </w:r>
            <w:proofErr w:type="spellEnd"/>
            <w:r>
              <w:t xml:space="preserve"> (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übrigens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vielen</w:t>
            </w:r>
            <w:proofErr w:type="spellEnd"/>
            <w:r>
              <w:t xml:space="preserve"> </w:t>
            </w:r>
            <w:proofErr w:type="spellStart"/>
            <w:r>
              <w:t>Zündsystemen</w:t>
            </w:r>
            <w:proofErr w:type="spellEnd"/>
            <w:r>
              <w:t xml:space="preserve"> der </w:t>
            </w:r>
            <w:proofErr w:type="spellStart"/>
            <w:r>
              <w:t>Fall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bedenkenlos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). Die </w:t>
            </w:r>
            <w:proofErr w:type="spellStart"/>
            <w:r>
              <w:t>Funken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 </w:t>
            </w:r>
            <w:proofErr w:type="spellStart"/>
            <w:r>
              <w:t>jedoch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beiden</w:t>
            </w:r>
            <w:proofErr w:type="spellEnd"/>
            <w:r>
              <w:t xml:space="preserve"> </w:t>
            </w:r>
            <w:proofErr w:type="spellStart"/>
            <w:r>
              <w:t>Seiten</w:t>
            </w:r>
            <w:proofErr w:type="spellEnd"/>
            <w:r>
              <w:t xml:space="preserve"> </w:t>
            </w:r>
            <w:proofErr w:type="spellStart"/>
            <w:r>
              <w:t>jeweils</w:t>
            </w:r>
            <w:proofErr w:type="spellEnd"/>
            <w:r>
              <w:t xml:space="preserve"> um 180 Grad </w:t>
            </w:r>
            <w:proofErr w:type="spellStart"/>
            <w:r>
              <w:t>verschobene</w:t>
            </w:r>
            <w:proofErr w:type="spellEnd"/>
            <w:r>
              <w:t xml:space="preserve"> </w:t>
            </w:r>
            <w:proofErr w:type="spellStart"/>
            <w:r>
              <w:t>Phasen</w:t>
            </w:r>
            <w:proofErr w:type="spellEnd"/>
            <w:r>
              <w:t xml:space="preserve">,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bei</w:t>
            </w:r>
            <w:proofErr w:type="spellEnd"/>
            <w:r>
              <w:t xml:space="preserve"> </w:t>
            </w:r>
            <w:hyperlink r:id="rId48" w:history="1">
              <w:proofErr w:type="spellStart"/>
              <w:r>
                <w:rPr>
                  <w:rStyle w:val="Hypertextovodkaz"/>
                </w:rPr>
                <w:t>Messungen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mit</w:t>
              </w:r>
              <w:proofErr w:type="spellEnd"/>
              <w:r>
                <w:rPr>
                  <w:rStyle w:val="Hypertextovodkaz"/>
                </w:rPr>
                <w:t xml:space="preserve"> dem Stroboskop</w:t>
              </w:r>
            </w:hyperlink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berücksichtigen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. </w:t>
            </w:r>
            <w:proofErr w:type="spellStart"/>
            <w:r>
              <w:t>Zudem</w:t>
            </w:r>
            <w:proofErr w:type="spellEnd"/>
            <w:r>
              <w:t xml:space="preserve"> </w:t>
            </w:r>
            <w:proofErr w:type="spellStart"/>
            <w:r>
              <w:t>kommt</w:t>
            </w:r>
            <w:proofErr w:type="spellEnd"/>
            <w:r>
              <w:t xml:space="preserve"> es </w:t>
            </w:r>
            <w:proofErr w:type="spellStart"/>
            <w:r>
              <w:t>leider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einer</w:t>
            </w:r>
            <w:proofErr w:type="spellEnd"/>
            <w:r>
              <w:t xml:space="preserve"> </w:t>
            </w:r>
            <w:proofErr w:type="spellStart"/>
            <w:r>
              <w:t>stärkeren</w:t>
            </w:r>
            <w:proofErr w:type="spellEnd"/>
            <w:r>
              <w:t xml:space="preserve"> (</w:t>
            </w:r>
            <w:proofErr w:type="spellStart"/>
            <w:r>
              <w:t>stärker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Seite</w:t>
            </w:r>
            <w:proofErr w:type="spellEnd"/>
            <w:r>
              <w:t xml:space="preserve">) </w:t>
            </w:r>
            <w:proofErr w:type="spellStart"/>
            <w:r>
              <w:t>Ablagerung</w:t>
            </w:r>
            <w:proofErr w:type="spellEnd"/>
            <w:r>
              <w:t xml:space="preserve"> von </w:t>
            </w:r>
            <w:proofErr w:type="spellStart"/>
            <w:r>
              <w:t>KOhlenrückständen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der </w:t>
            </w:r>
            <w:proofErr w:type="spellStart"/>
            <w:r>
              <w:t>Kerze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dem positiven </w:t>
            </w:r>
            <w:proofErr w:type="spellStart"/>
            <w:r>
              <w:t>Funken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meist</w:t>
            </w:r>
            <w:proofErr w:type="spellEnd"/>
            <w:r>
              <w:t xml:space="preserve"> </w:t>
            </w:r>
            <w:proofErr w:type="spellStart"/>
            <w:r>
              <w:t>unbeachtlich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leider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ändern</w:t>
            </w:r>
            <w:proofErr w:type="spellEnd"/>
            <w:r>
              <w:t>.</w:t>
            </w:r>
          </w:p>
        </w:tc>
      </w:tr>
      <w:tr w:rsidR="002F36CA" w14:paraId="6B69AAEE" w14:textId="77777777" w:rsidTr="00D4050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11EE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korrekt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Kerzen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Spulen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angeschlossen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Man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Kerze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abziehen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jeder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Ausgang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zieht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über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Kerze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anderen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Ausgangs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Masse.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Will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wirklich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Seite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testen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muss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andere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Spulenausgang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Masse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gelegt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werden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Schaltung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Ausgang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oben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Stromfluß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Seite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unterbrochen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entweder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holt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Masse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nächstliegenden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Punkt.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Häufig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Feuerwerk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herum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Folge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Zwei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Einzelspulen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leider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verwendbar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2F36CA" w14:paraId="5FC872B3" w14:textId="77777777" w:rsidTr="00D4050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F53A3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t>Zum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Abschluß</w:t>
            </w:r>
            <w:proofErr w:type="spellEnd"/>
            <w:r>
              <w:t xml:space="preserve"> -</w:t>
            </w:r>
            <w:r>
              <w:rPr>
                <w:b/>
                <w:bCs/>
              </w:rPr>
              <w:t>vor</w:t>
            </w:r>
            <w:proofErr w:type="gramEnd"/>
            <w:r>
              <w:rPr>
                <w:b/>
                <w:bCs/>
              </w:rPr>
              <w:t xml:space="preserve"> dem </w:t>
            </w:r>
            <w:proofErr w:type="spellStart"/>
            <w:r>
              <w:rPr>
                <w:b/>
                <w:bCs/>
              </w:rPr>
              <w:t>ersten</w:t>
            </w:r>
            <w:proofErr w:type="spellEnd"/>
            <w:r>
              <w:rPr>
                <w:b/>
                <w:bCs/>
              </w:rPr>
              <w:t xml:space="preserve"> Start</w:t>
            </w:r>
            <w:r>
              <w:t xml:space="preserve">- </w:t>
            </w:r>
            <w:proofErr w:type="spellStart"/>
            <w:r>
              <w:t>bitte</w:t>
            </w:r>
            <w:proofErr w:type="spellEnd"/>
            <w:r>
              <w:t xml:space="preserve"> in </w:t>
            </w:r>
            <w:proofErr w:type="spellStart"/>
            <w:r>
              <w:t>Ruhe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Befestigungen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Verkabelungen</w:t>
            </w:r>
            <w:proofErr w:type="spellEnd"/>
            <w:r>
              <w:t xml:space="preserve"> </w:t>
            </w:r>
            <w:proofErr w:type="spellStart"/>
            <w:r>
              <w:t>überprüfen</w:t>
            </w:r>
            <w:proofErr w:type="spellEnd"/>
            <w:r>
              <w:t xml:space="preserve">. Vor </w:t>
            </w:r>
            <w:proofErr w:type="spellStart"/>
            <w:r>
              <w:t>allem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Masseleitung</w:t>
            </w:r>
            <w:proofErr w:type="spellEnd"/>
            <w:r>
              <w:t xml:space="preserve"> </w:t>
            </w:r>
            <w:proofErr w:type="spellStart"/>
            <w:r>
              <w:t>zur</w:t>
            </w:r>
            <w:proofErr w:type="spellEnd"/>
            <w:r>
              <w:t xml:space="preserve"> </w:t>
            </w:r>
            <w:proofErr w:type="spellStart"/>
            <w:r>
              <w:t>Zündspule</w:t>
            </w:r>
            <w:proofErr w:type="spellEnd"/>
            <w:r>
              <w:t xml:space="preserve">. </w:t>
            </w:r>
            <w:proofErr w:type="spellStart"/>
            <w:r>
              <w:t>Bitte</w:t>
            </w:r>
            <w:proofErr w:type="spellEnd"/>
            <w:r>
              <w:t xml:space="preserve"> </w:t>
            </w:r>
            <w:proofErr w:type="spellStart"/>
            <w:r>
              <w:t>verlassen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t>NICHT</w:t>
            </w:r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Masse des </w:t>
            </w:r>
            <w:proofErr w:type="spellStart"/>
            <w:r>
              <w:t>Rahmens</w:t>
            </w:r>
            <w:proofErr w:type="spellEnd"/>
            <w:r>
              <w:t xml:space="preserve">. </w:t>
            </w:r>
            <w:proofErr w:type="spellStart"/>
            <w:r>
              <w:t>Hier</w:t>
            </w:r>
            <w:proofErr w:type="spellEnd"/>
            <w:r>
              <w:t xml:space="preserve"> </w:t>
            </w:r>
            <w:proofErr w:type="spellStart"/>
            <w:r>
              <w:t>verhindern</w:t>
            </w:r>
            <w:proofErr w:type="spellEnd"/>
            <w:r>
              <w:t xml:space="preserve"> </w:t>
            </w:r>
            <w:proofErr w:type="spellStart"/>
            <w:r>
              <w:t>Farbe</w:t>
            </w:r>
            <w:proofErr w:type="spellEnd"/>
            <w:r>
              <w:t xml:space="preserve">, </w:t>
            </w:r>
            <w:proofErr w:type="spellStart"/>
            <w:r>
              <w:t>Schmutz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Ölreste</w:t>
            </w:r>
            <w:proofErr w:type="spellEnd"/>
            <w:r>
              <w:t xml:space="preserve"> </w:t>
            </w:r>
            <w:proofErr w:type="spellStart"/>
            <w:r>
              <w:t>oft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Massekontakt</w:t>
            </w:r>
            <w:proofErr w:type="spellEnd"/>
            <w:r>
              <w:t xml:space="preserve"> der </w:t>
            </w:r>
            <w:proofErr w:type="spellStart"/>
            <w:r>
              <w:t>Spule</w:t>
            </w:r>
            <w:proofErr w:type="spellEnd"/>
            <w:r>
              <w:t>.</w:t>
            </w:r>
          </w:p>
        </w:tc>
      </w:tr>
      <w:tr w:rsidR="002F36CA" w14:paraId="1AF2F117" w14:textId="77777777" w:rsidTr="00D40508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518BE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Hinweis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Verdana" w:hAnsi="Verdana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Startdrehzahl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dieses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Systems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liegt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knapp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500U/min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sehr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hoch.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bloßes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Durchdrehen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aufgebockten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Hinterrades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Funktionskontrolle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reicht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, es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kommt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kein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Funke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  <w:t xml:space="preserve">Es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bedarf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zügiger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Kickstartbewegungen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noch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besser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Anschieben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7517BE71" w14:textId="77777777" w:rsidR="002F36CA" w:rsidRDefault="002F36CA" w:rsidP="002F36CA">
      <w:pPr>
        <w:jc w:val="center"/>
        <w:textAlignment w:val="top"/>
        <w:rPr>
          <w:rFonts w:ascii="Verdana" w:hAnsi="Verdana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E1C8B7"/>
          <w:left w:val="outset" w:sz="6" w:space="0" w:color="E1C8B7"/>
          <w:bottom w:val="outset" w:sz="6" w:space="0" w:color="E1C8B7"/>
          <w:right w:val="outset" w:sz="6" w:space="0" w:color="E1C8B7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4"/>
        <w:gridCol w:w="8792"/>
      </w:tblGrid>
      <w:tr w:rsidR="002F36CA" w14:paraId="04209110" w14:textId="77777777" w:rsidTr="00D40508">
        <w:trPr>
          <w:tblCellSpacing w:w="0" w:type="dxa"/>
          <w:jc w:val="center"/>
        </w:trPr>
        <w:tc>
          <w:tcPr>
            <w:tcW w:w="146" w:type="pct"/>
            <w:vMerge w:val="restar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AF1F302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1F04543E" w14:textId="77777777" w:rsidR="002F36CA" w:rsidRDefault="002F36CA">
            <w:pPr>
              <w:pStyle w:val="Normlnweb"/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b/>
                <w:bCs/>
              </w:rPr>
              <w:t>Wichtige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Sicherheits</w:t>
            </w:r>
            <w:proofErr w:type="spellEnd"/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/>
                <w:bCs/>
              </w:rPr>
              <w:t>und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Betriebshinweise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für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Rennsportzündungen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vom</w:t>
            </w:r>
            <w:proofErr w:type="spellEnd"/>
            <w:r>
              <w:rPr>
                <w:b/>
                <w:bCs/>
              </w:rPr>
              <w:t xml:space="preserve"> </w:t>
            </w:r>
            <w:hyperlink r:id="rId49" w:history="1">
              <w:r>
                <w:rPr>
                  <w:rStyle w:val="Hypertextovodkaz"/>
                  <w:b/>
                  <w:bCs/>
                </w:rPr>
                <w:t>Typ 71 00</w:t>
              </w:r>
            </w:hyperlink>
          </w:p>
        </w:tc>
      </w:tr>
      <w:tr w:rsidR="002F36CA" w14:paraId="0D4ABE82" w14:textId="77777777" w:rsidTr="00D40508">
        <w:trPr>
          <w:tblCellSpacing w:w="0" w:type="dxa"/>
          <w:jc w:val="center"/>
        </w:trPr>
        <w:tc>
          <w:tcPr>
            <w:tcW w:w="146" w:type="pct"/>
            <w:vMerge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vAlign w:val="center"/>
            <w:hideMark/>
          </w:tcPr>
          <w:p w14:paraId="7069D1AD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69DC2E6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  </w:t>
            </w:r>
          </w:p>
        </w:tc>
      </w:tr>
      <w:tr w:rsidR="002F36CA" w14:paraId="308339B3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77B499C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shd w:val="clear" w:color="auto" w:fill="E1C8B7"/>
            <w:hideMark/>
          </w:tcPr>
          <w:p w14:paraId="1FC3AAFC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ausschließlich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Sportbereich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NICHT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zur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Verwendung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im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hyperlink r:id="rId50" w:history="1"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Geltungsbereich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der </w:t>
              </w:r>
              <w:proofErr w:type="spellStart"/>
              <w:r>
                <w:rPr>
                  <w:rStyle w:val="Hypertextovodkaz"/>
                  <w:b/>
                  <w:bCs/>
                  <w:sz w:val="20"/>
                  <w:szCs w:val="20"/>
                </w:rPr>
                <w:t>Straßenverkehrszulassungsordnung</w:t>
              </w:r>
              <w:proofErr w:type="spellEnd"/>
              <w:r>
                <w:rPr>
                  <w:rStyle w:val="Hypertextovodkaz"/>
                  <w:b/>
                  <w:bCs/>
                  <w:sz w:val="20"/>
                  <w:szCs w:val="20"/>
                </w:rPr>
                <w:t xml:space="preserve"> (STVZO)</w:t>
              </w:r>
            </w:hyperlink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bestimmt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!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F36CA" w14:paraId="32EADA8B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35494BB0" w14:textId="77777777" w:rsidR="002F36CA" w:rsidRDefault="002F36CA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57E97999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Beachten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Fahrzeughersteller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KFZ-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Handwerk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vorgeschriebenen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Sicherheitshinweise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Auflagen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setzt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Fachkenntnisse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voraus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Die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Material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aufgebrachten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Zündmarkierungen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Orientierung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Bitte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prüfen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durch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geeignete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Methoden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(Stroboskop)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Richtigkeit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Ihrer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Einstellung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Schäden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Motor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Gefährdungen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Ihrer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Gesundheit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auszuschließen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Für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korrekte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Einstellung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allein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verantwortlich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F36CA" w14:paraId="42D13B4C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76CED8EA" w14:textId="77777777" w:rsidR="002F36CA" w:rsidRDefault="002F36CA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lastRenderedPageBreak/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786481B7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sz w:val="20"/>
                <w:szCs w:val="20"/>
              </w:rPr>
              <w:t>Vorsicht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Zündanlagen</w:t>
            </w:r>
            <w:proofErr w:type="spellEnd"/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erzeugen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Hochspannung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Lebensgefahr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! Bei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bis 40.000 Volt!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unvorsichtigem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Umgang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empfindlich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schmerzen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sondern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vor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allem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für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Herz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schädigend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sein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>!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Personen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Herzschrittmachern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sollten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Arbeiten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Zündanlagen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ausführen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Stets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Sicherheitsabstand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Elektrode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offenen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Hochspannungskabeln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halten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Test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Kerzenstecker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mit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isolierenden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Gegenstand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fest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Masse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drücken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Spannung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abzuleiten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Vergasersynchronisieren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niemals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Kerzenstecker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ziehen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Zündkabel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laufendem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Motor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bzw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Anlaßdrehzahl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abziehen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berühren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Fahrzeugwäsche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Motorstillstand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F36CA" w14:paraId="0A1BA722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FDCA926" w14:textId="77777777" w:rsidR="002F36CA" w:rsidRDefault="002F36CA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7F520F23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Geben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der eben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eingebauten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Anlage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erst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einmal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Chance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zünden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, </w:t>
            </w:r>
            <w:hyperlink r:id="rId51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bevor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Sie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anfangen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alles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durchmessen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und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prüfen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zu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wollen</w:t>
              </w:r>
              <w:proofErr w:type="spellEnd"/>
            </w:hyperlink>
            <w:r>
              <w:rPr>
                <w:rFonts w:ascii="Verdana" w:hAnsi="Verdana"/>
                <w:sz w:val="20"/>
                <w:szCs w:val="20"/>
                <w:u w:val="single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Beachten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dabei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Hinweise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52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wie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man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Funkenexistenz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prüfen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kann.</w:t>
              </w:r>
            </w:hyperlink>
            <w:r>
              <w:rPr>
                <w:rFonts w:ascii="Verdana" w:hAnsi="Verdana"/>
                <w:sz w:val="20"/>
                <w:szCs w:val="20"/>
              </w:rPr>
              <w:t>  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Teile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Auslieferung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geprüft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können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ohnehin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kaum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etwas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messen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Unterlassen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Sie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auf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jeden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Fall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ein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Vermessen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elektronischen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Teile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(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darunter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der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Zündspule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außer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deren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Hochspannungsausgang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).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riskieren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Zerstörung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kommen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dennoch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nutzbaren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Ergebnissen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>! 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Denken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daran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daß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häufig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53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Vergaser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, dem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Ansauggummi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> </w:t>
              </w:r>
            </w:hyperlink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vor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allem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den </w:t>
            </w:r>
            <w:hyperlink r:id="rId54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Kerzensteckern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und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Style w:val="Hypertextovodkaz"/>
                  <w:sz w:val="20"/>
                  <w:szCs w:val="20"/>
                </w:rPr>
                <w:t>Zündkerzen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</w:hyperlink>
            <w:r>
              <w:rPr>
                <w:rFonts w:ascii="Verdana" w:hAnsi="Verdana"/>
                <w:sz w:val="20"/>
                <w:szCs w:val="20"/>
                <w:u w:val="single"/>
              </w:rPr>
              <w:t>(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leider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komplett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neuen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liegen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kann,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Motor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gleich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läuft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(in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Regel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nach Lima-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Einbau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dessen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Einstellung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verändern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Anlage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gleich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läuft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prüfen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vor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allem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Masseverbindungen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insbesondere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zwischen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Masse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Motorblock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Bevor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Teile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gleich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wieder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ausbauen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zur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Prüfung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senden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sehen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unserer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55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Wissensdatenbank</w:t>
              </w:r>
              <w:proofErr w:type="spellEnd"/>
            </w:hyperlink>
            <w:r>
              <w:rPr>
                <w:rFonts w:ascii="Verdana" w:hAnsi="Verdana"/>
                <w:sz w:val="20"/>
                <w:szCs w:val="20"/>
              </w:rPr>
              <w:t xml:space="preserve"> nach ob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dort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schon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Antwort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Ihr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findet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Wenn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Nutzen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unser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56" w:history="1">
              <w:proofErr w:type="spellStart"/>
              <w:r>
                <w:rPr>
                  <w:rStyle w:val="Hypertextovodkaz"/>
                  <w:sz w:val="20"/>
                  <w:szCs w:val="20"/>
                </w:rPr>
                <w:t>Serviceticketsystem</w:t>
              </w:r>
              <w:proofErr w:type="spellEnd"/>
              <w:r>
                <w:rPr>
                  <w:rStyle w:val="Hypertextovodkaz"/>
                  <w:sz w:val="20"/>
                  <w:szCs w:val="20"/>
                </w:rPr>
                <w:t xml:space="preserve"> 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um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gezielt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Hilfe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anzufragen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F36CA" w14:paraId="67C199E1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1E768BD" w14:textId="77777777" w:rsidR="002F36CA" w:rsidRDefault="002F36CA">
            <w:pPr>
              <w:pStyle w:val="Normlnweb"/>
              <w:jc w:val="center"/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b/>
                <w:bCs/>
                <w:color w:val="FF0000"/>
              </w:rPr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5AA0D01" w14:textId="77777777" w:rsidR="002F36CA" w:rsidRDefault="002F36CA">
            <w:pPr>
              <w:pStyle w:val="Normlnweb"/>
              <w:textAlignment w:val="top"/>
            </w:pPr>
            <w:r>
              <w:t xml:space="preserve">Die </w:t>
            </w:r>
            <w:proofErr w:type="spellStart"/>
            <w:r>
              <w:t>Startdrehzahl</w:t>
            </w:r>
            <w:proofErr w:type="spellEnd"/>
            <w:r>
              <w:t xml:space="preserve"> </w:t>
            </w:r>
            <w:proofErr w:type="spellStart"/>
            <w:r>
              <w:t>dieses</w:t>
            </w:r>
            <w:proofErr w:type="spellEnd"/>
            <w:r>
              <w:t xml:space="preserve"> Systems </w:t>
            </w:r>
            <w:proofErr w:type="spellStart"/>
            <w:r>
              <w:t>liegt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knapp</w:t>
            </w:r>
            <w:proofErr w:type="spellEnd"/>
            <w:r>
              <w:t xml:space="preserve"> 500U/min </w:t>
            </w:r>
            <w:proofErr w:type="spellStart"/>
            <w:r>
              <w:t>sehr</w:t>
            </w:r>
            <w:proofErr w:type="spellEnd"/>
            <w:r>
              <w:t xml:space="preserve"> hoch.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bloßes</w:t>
            </w:r>
            <w:proofErr w:type="spellEnd"/>
            <w:r>
              <w:t xml:space="preserve"> </w:t>
            </w:r>
            <w:proofErr w:type="spellStart"/>
            <w:r>
              <w:t>Durchdrehen</w:t>
            </w:r>
            <w:proofErr w:type="spellEnd"/>
            <w:r>
              <w:t xml:space="preserve"> des </w:t>
            </w:r>
            <w:proofErr w:type="spellStart"/>
            <w:r>
              <w:t>aufgebockten</w:t>
            </w:r>
            <w:proofErr w:type="spellEnd"/>
            <w:r>
              <w:t xml:space="preserve"> </w:t>
            </w:r>
            <w:proofErr w:type="spellStart"/>
            <w:r>
              <w:t>Hinterrades</w:t>
            </w:r>
            <w:proofErr w:type="spellEnd"/>
            <w:r>
              <w:t xml:space="preserve"> </w:t>
            </w:r>
            <w:proofErr w:type="spellStart"/>
            <w:r>
              <w:t>zur</w:t>
            </w:r>
            <w:proofErr w:type="spellEnd"/>
            <w:r>
              <w:t xml:space="preserve"> </w:t>
            </w:r>
            <w:proofErr w:type="spellStart"/>
            <w:r>
              <w:t>Funktionskontrolle</w:t>
            </w:r>
            <w:proofErr w:type="spellEnd"/>
            <w:r>
              <w:t xml:space="preserve"> der </w:t>
            </w:r>
            <w:proofErr w:type="spellStart"/>
            <w:r>
              <w:t>Zündung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</w:rPr>
              <w:t>reicht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nicht</w:t>
            </w:r>
            <w:proofErr w:type="spellEnd"/>
            <w:r>
              <w:rPr>
                <w:b/>
                <w:bCs/>
              </w:rPr>
              <w:t xml:space="preserve">, es </w:t>
            </w:r>
            <w:proofErr w:type="spellStart"/>
            <w:r>
              <w:rPr>
                <w:b/>
                <w:bCs/>
              </w:rPr>
              <w:t>kommt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Funke</w:t>
            </w:r>
            <w:proofErr w:type="spellEnd"/>
            <w:r>
              <w:rPr>
                <w:b/>
                <w:bCs/>
              </w:rPr>
              <w:t xml:space="preserve">. Es </w:t>
            </w:r>
            <w:proofErr w:type="spellStart"/>
            <w:r>
              <w:rPr>
                <w:b/>
                <w:bCs/>
              </w:rPr>
              <w:t>bedarf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zügiger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Kickstartbewegungen</w:t>
            </w:r>
            <w:proofErr w:type="spellEnd"/>
            <w:r>
              <w:rPr>
                <w:b/>
                <w:bCs/>
              </w:rPr>
              <w:t xml:space="preserve"> oder </w:t>
            </w:r>
            <w:proofErr w:type="spellStart"/>
            <w:r>
              <w:rPr>
                <w:b/>
                <w:bCs/>
              </w:rPr>
              <w:t>noch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besser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Anschieben</w:t>
            </w:r>
            <w:proofErr w:type="spellEnd"/>
            <w:r>
              <w:rPr>
                <w:b/>
                <w:bCs/>
              </w:rPr>
              <w:t xml:space="preserve">.  </w:t>
            </w:r>
            <w:r>
              <w:t xml:space="preserve">Der </w:t>
            </w:r>
            <w:proofErr w:type="spellStart"/>
            <w:r>
              <w:t>Funken</w:t>
            </w:r>
            <w:proofErr w:type="spellEnd"/>
            <w:r>
              <w:t xml:space="preserve"> </w:t>
            </w:r>
            <w:proofErr w:type="spellStart"/>
            <w:r>
              <w:t>klassischer</w:t>
            </w:r>
            <w:proofErr w:type="spellEnd"/>
            <w:r>
              <w:t xml:space="preserve"> </w:t>
            </w:r>
            <w:proofErr w:type="spellStart"/>
            <w:r>
              <w:t>Unterbrecheranlagen</w:t>
            </w:r>
            <w:proofErr w:type="spellEnd"/>
            <w:r>
              <w:t xml:space="preserve"> </w:t>
            </w:r>
            <w:proofErr w:type="spellStart"/>
            <w:r>
              <w:t>hat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ca. 10.000 Volt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geringe</w:t>
            </w:r>
            <w:proofErr w:type="spellEnd"/>
            <w:r>
              <w:t xml:space="preserve"> Energie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sieht</w:t>
            </w:r>
            <w:proofErr w:type="spellEnd"/>
            <w:r>
              <w:t xml:space="preserve"> </w:t>
            </w:r>
            <w:proofErr w:type="spellStart"/>
            <w:r>
              <w:t>daher</w:t>
            </w:r>
            <w:proofErr w:type="spellEnd"/>
            <w:r>
              <w:t xml:space="preserve"> </w:t>
            </w:r>
            <w:proofErr w:type="spellStart"/>
            <w:r>
              <w:t>gelb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dick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. Der </w:t>
            </w:r>
            <w:proofErr w:type="spellStart"/>
            <w:r>
              <w:t>Funken</w:t>
            </w:r>
            <w:proofErr w:type="spellEnd"/>
            <w:r>
              <w:t xml:space="preserve"> </w:t>
            </w:r>
            <w:proofErr w:type="spellStart"/>
            <w:r>
              <w:t>unserer</w:t>
            </w:r>
            <w:proofErr w:type="spellEnd"/>
            <w:r>
              <w:t xml:space="preserve"> </w:t>
            </w:r>
            <w:proofErr w:type="spellStart"/>
            <w:r>
              <w:t>Anlagen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Hochenergiefunken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bis </w:t>
            </w:r>
            <w:proofErr w:type="spellStart"/>
            <w:r>
              <w:t>zu</w:t>
            </w:r>
            <w:proofErr w:type="spellEnd"/>
            <w:r>
              <w:t xml:space="preserve"> 40.000 Volt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daher</w:t>
            </w:r>
            <w:proofErr w:type="spellEnd"/>
            <w:r>
              <w:t xml:space="preserve"> </w:t>
            </w:r>
            <w:hyperlink r:id="rId57" w:history="1">
              <w:proofErr w:type="spellStart"/>
              <w:r>
                <w:rPr>
                  <w:rStyle w:val="Hypertextovodkaz"/>
                </w:rPr>
                <w:t>sehr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scharf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gebündelt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und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blau</w:t>
              </w:r>
              <w:proofErr w:type="spellEnd"/>
            </w:hyperlink>
            <w:hyperlink r:id="rId58" w:history="1">
              <w:r>
                <w:rPr>
                  <w:rStyle w:val="Hypertextovodkaz"/>
                </w:rPr>
                <w:t>,</w:t>
              </w:r>
            </w:hyperlink>
            <w:r>
              <w:t xml:space="preserve">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ihn</w:t>
            </w:r>
            <w:proofErr w:type="spellEnd"/>
            <w:r>
              <w:t xml:space="preserve"> </w:t>
            </w:r>
            <w:proofErr w:type="spellStart"/>
            <w:r>
              <w:t>schlechter</w:t>
            </w:r>
            <w:proofErr w:type="spellEnd"/>
            <w:r>
              <w:t xml:space="preserve"> </w:t>
            </w:r>
            <w:proofErr w:type="spellStart"/>
            <w:r>
              <w:t>sichtbar</w:t>
            </w:r>
            <w:proofErr w:type="spellEnd"/>
            <w:r>
              <w:t xml:space="preserve"> </w:t>
            </w:r>
            <w:proofErr w:type="spellStart"/>
            <w:r>
              <w:t>macht</w:t>
            </w:r>
            <w:proofErr w:type="spellEnd"/>
            <w:r>
              <w:t>.</w:t>
            </w:r>
          </w:p>
        </w:tc>
      </w:tr>
      <w:tr w:rsidR="002F36CA" w14:paraId="68E784DB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93947A0" w14:textId="77777777" w:rsidR="002F36CA" w:rsidRDefault="002F36CA">
            <w:pPr>
              <w:pStyle w:val="Normlnweb"/>
              <w:jc w:val="center"/>
              <w:textAlignment w:val="top"/>
            </w:pPr>
            <w:r>
              <w:rPr>
                <w:b/>
                <w:bCs/>
                <w:color w:val="FF0000"/>
              </w:rPr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757D7467" w14:textId="77777777" w:rsidR="002F36CA" w:rsidRDefault="002F36CA">
            <w:pPr>
              <w:pStyle w:val="Normlnweb"/>
              <w:textAlignment w:val="top"/>
            </w:pPr>
            <w:r>
              <w:t xml:space="preserve">Es </w:t>
            </w:r>
            <w:proofErr w:type="spellStart"/>
            <w:r>
              <w:t>gibt</w:t>
            </w:r>
            <w:proofErr w:type="spellEnd"/>
            <w:r>
              <w:t xml:space="preserve"> </w:t>
            </w:r>
            <w:proofErr w:type="spellStart"/>
            <w:r>
              <w:t>Systeme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Linkslauf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es </w:t>
            </w:r>
            <w:proofErr w:type="spellStart"/>
            <w:r>
              <w:t>gibt</w:t>
            </w:r>
            <w:proofErr w:type="spellEnd"/>
            <w:r>
              <w:t xml:space="preserve"> </w:t>
            </w:r>
            <w:proofErr w:type="spellStart"/>
            <w:r>
              <w:t>Systeme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Rechtslauf</w:t>
            </w:r>
            <w:proofErr w:type="spellEnd"/>
            <w:r>
              <w:t xml:space="preserve">. Bei </w:t>
            </w:r>
            <w:proofErr w:type="spellStart"/>
            <w:r>
              <w:t>Verwechslung</w:t>
            </w:r>
            <w:proofErr w:type="spellEnd"/>
            <w:r>
              <w:t xml:space="preserve"> </w:t>
            </w:r>
            <w:proofErr w:type="spellStart"/>
            <w:r>
              <w:t>funktioniert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Anlage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,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muss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richtige</w:t>
            </w:r>
            <w:proofErr w:type="spellEnd"/>
            <w:r>
              <w:t xml:space="preserve"> </w:t>
            </w:r>
            <w:proofErr w:type="spellStart"/>
            <w:r>
              <w:t>Laufrichtung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.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erkennen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Laufrichtung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der </w:t>
            </w:r>
            <w:proofErr w:type="spellStart"/>
            <w:r>
              <w:t>Kabelfarbe</w:t>
            </w:r>
            <w:proofErr w:type="spellEnd"/>
            <w:r>
              <w:t>.</w:t>
            </w:r>
            <w:r>
              <w:br/>
              <w:t xml:space="preserve">                    #    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schwarz</w:t>
            </w:r>
            <w:proofErr w:type="spellEnd"/>
            <w:r>
              <w:t>/</w:t>
            </w:r>
            <w:proofErr w:type="spellStart"/>
            <w:r>
              <w:t>rotes</w:t>
            </w:r>
            <w:proofErr w:type="spellEnd"/>
            <w:r>
              <w:t xml:space="preserve"> </w:t>
            </w:r>
            <w:proofErr w:type="gramStart"/>
            <w:r>
              <w:t xml:space="preserve">Kabel:  </w:t>
            </w:r>
            <w:proofErr w:type="spellStart"/>
            <w:r>
              <w:t>Rechtslauf</w:t>
            </w:r>
            <w:proofErr w:type="spellEnd"/>
            <w:proofErr w:type="gramEnd"/>
            <w:r>
              <w:br/>
              <w:t xml:space="preserve">                    #    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weiß</w:t>
            </w:r>
            <w:proofErr w:type="spellEnd"/>
            <w:r>
              <w:t>/</w:t>
            </w:r>
            <w:proofErr w:type="spellStart"/>
            <w:r>
              <w:t>rotes</w:t>
            </w:r>
            <w:proofErr w:type="spellEnd"/>
            <w:r>
              <w:t xml:space="preserve"> Kabel:  </w:t>
            </w:r>
            <w:proofErr w:type="spellStart"/>
            <w:r>
              <w:t>Linklauf</w:t>
            </w:r>
            <w:proofErr w:type="spellEnd"/>
          </w:p>
        </w:tc>
      </w:tr>
      <w:tr w:rsidR="002F36CA" w14:paraId="40E7718B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14E0C610" w14:textId="77777777" w:rsidR="002F36CA" w:rsidRDefault="002F36CA">
            <w:pPr>
              <w:pStyle w:val="Normlnweb"/>
              <w:jc w:val="center"/>
              <w:textAlignment w:val="top"/>
            </w:pPr>
            <w:r>
              <w:rPr>
                <w:b/>
                <w:bCs/>
                <w:color w:val="FF0000"/>
              </w:rPr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E1B1AFF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Anlage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Doppelzündspule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, </w:t>
            </w:r>
            <w:proofErr w:type="spellStart"/>
            <w:r>
              <w:t>beachten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hyperlink r:id="rId59" w:history="1">
              <w:proofErr w:type="spellStart"/>
              <w:r>
                <w:rPr>
                  <w:rStyle w:val="Hypertextovodkaz"/>
                </w:rPr>
                <w:t>einige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Besonderheiten</w:t>
              </w:r>
              <w:proofErr w:type="spellEnd"/>
            </w:hyperlink>
            <w:r>
              <w:t xml:space="preserve"> </w:t>
            </w:r>
            <w:proofErr w:type="spellStart"/>
            <w:r>
              <w:t>dieser</w:t>
            </w:r>
            <w:proofErr w:type="spellEnd"/>
            <w:r>
              <w:t xml:space="preserve"> </w:t>
            </w:r>
            <w:proofErr w:type="spellStart"/>
            <w:r>
              <w:t>Spule</w:t>
            </w:r>
            <w:proofErr w:type="spellEnd"/>
            <w:r>
              <w:t xml:space="preserve">. Die </w:t>
            </w:r>
            <w:proofErr w:type="spellStart"/>
            <w:r>
              <w:t>Zündung</w:t>
            </w:r>
            <w:proofErr w:type="spellEnd"/>
            <w:r>
              <w:t xml:space="preserve"> </w:t>
            </w:r>
            <w:proofErr w:type="spellStart"/>
            <w:r>
              <w:t>geht</w:t>
            </w:r>
            <w:proofErr w:type="spellEnd"/>
            <w:r>
              <w:t xml:space="preserve">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korrekt</w:t>
            </w:r>
            <w:proofErr w:type="spellEnd"/>
            <w:r>
              <w:t xml:space="preserve"> </w:t>
            </w:r>
            <w:proofErr w:type="spellStart"/>
            <w:r>
              <w:t>wenn</w:t>
            </w:r>
            <w:proofErr w:type="spellEnd"/>
            <w:r>
              <w:t xml:space="preserve"> </w:t>
            </w:r>
            <w:proofErr w:type="spellStart"/>
            <w:r>
              <w:t>beide</w:t>
            </w:r>
            <w:proofErr w:type="spellEnd"/>
            <w:r>
              <w:t xml:space="preserve"> </w:t>
            </w:r>
            <w:proofErr w:type="spellStart"/>
            <w:r>
              <w:t>Kerzen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der </w:t>
            </w:r>
            <w:proofErr w:type="spellStart"/>
            <w:r>
              <w:t>Spulen</w:t>
            </w:r>
            <w:proofErr w:type="spellEnd"/>
            <w:r>
              <w:t xml:space="preserve"> </w:t>
            </w:r>
            <w:proofErr w:type="spellStart"/>
            <w:r>
              <w:t>angeschlossen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. Man kann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mal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Kerze</w:t>
            </w:r>
            <w:proofErr w:type="spellEnd"/>
            <w:r>
              <w:t xml:space="preserve"> </w:t>
            </w:r>
            <w:proofErr w:type="spellStart"/>
            <w:r>
              <w:t>abziehen</w:t>
            </w:r>
            <w:proofErr w:type="spellEnd"/>
            <w:r>
              <w:t xml:space="preserve"> um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testen</w:t>
            </w:r>
            <w:proofErr w:type="spellEnd"/>
            <w:r>
              <w:t xml:space="preserve">. </w:t>
            </w:r>
            <w:proofErr w:type="spellStart"/>
            <w:r>
              <w:t>Denn</w:t>
            </w:r>
            <w:proofErr w:type="spellEnd"/>
            <w:r>
              <w:t xml:space="preserve"> </w:t>
            </w:r>
            <w:proofErr w:type="spellStart"/>
            <w:r>
              <w:t>jeder</w:t>
            </w:r>
            <w:proofErr w:type="spellEnd"/>
            <w:r>
              <w:t xml:space="preserve"> </w:t>
            </w:r>
            <w:proofErr w:type="spellStart"/>
            <w:r>
              <w:t>Ausgang</w:t>
            </w:r>
            <w:proofErr w:type="spellEnd"/>
            <w:r>
              <w:t xml:space="preserve"> </w:t>
            </w:r>
            <w:proofErr w:type="spellStart"/>
            <w:r>
              <w:t>zieht</w:t>
            </w:r>
            <w:proofErr w:type="spellEnd"/>
            <w:r>
              <w:t xml:space="preserve"> </w:t>
            </w:r>
            <w:proofErr w:type="spellStart"/>
            <w:r>
              <w:t>sich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Kerze</w:t>
            </w:r>
            <w:proofErr w:type="spellEnd"/>
            <w:r>
              <w:t xml:space="preserve"> des </w:t>
            </w:r>
            <w:proofErr w:type="spellStart"/>
            <w:r>
              <w:t>anderen</w:t>
            </w:r>
            <w:proofErr w:type="spellEnd"/>
            <w:r>
              <w:t xml:space="preserve"> Masse. </w:t>
            </w:r>
            <w:proofErr w:type="spellStart"/>
            <w:r>
              <w:t>Will</w:t>
            </w:r>
            <w:proofErr w:type="spellEnd"/>
            <w:r>
              <w:t xml:space="preserve"> man </w:t>
            </w:r>
            <w:proofErr w:type="spellStart"/>
            <w:r>
              <w:t>wirklich</w:t>
            </w:r>
            <w:proofErr w:type="spellEnd"/>
            <w:r>
              <w:t xml:space="preserve">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eine</w:t>
            </w:r>
            <w:proofErr w:type="spellEnd"/>
            <w:r>
              <w:t xml:space="preserve"> </w:t>
            </w:r>
            <w:proofErr w:type="spellStart"/>
            <w:r>
              <w:t>Seite</w:t>
            </w:r>
            <w:proofErr w:type="spellEnd"/>
            <w:r>
              <w:t xml:space="preserve"> </w:t>
            </w:r>
            <w:proofErr w:type="spellStart"/>
            <w:r>
              <w:t>testen</w:t>
            </w:r>
            <w:proofErr w:type="spellEnd"/>
            <w:r>
              <w:t xml:space="preserve">, </w:t>
            </w:r>
            <w:proofErr w:type="spellStart"/>
            <w:r>
              <w:t>muss</w:t>
            </w:r>
            <w:proofErr w:type="spellEnd"/>
            <w:r>
              <w:t xml:space="preserve"> der </w:t>
            </w:r>
            <w:proofErr w:type="spellStart"/>
            <w:r>
              <w:t>andere</w:t>
            </w:r>
            <w:proofErr w:type="spellEnd"/>
            <w:r>
              <w:t xml:space="preserve"> </w:t>
            </w:r>
            <w:proofErr w:type="spellStart"/>
            <w:r>
              <w:t>Spulenausgang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Masse </w:t>
            </w:r>
            <w:proofErr w:type="spellStart"/>
            <w:r>
              <w:t>gelegt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>.</w:t>
            </w:r>
          </w:p>
        </w:tc>
      </w:tr>
      <w:tr w:rsidR="002F36CA" w14:paraId="51D14A28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09FBB139" w14:textId="77777777" w:rsidR="002F36CA" w:rsidRDefault="002F36CA">
            <w:pPr>
              <w:pStyle w:val="Normlnweb"/>
              <w:jc w:val="center"/>
              <w:textAlignment w:val="top"/>
            </w:pPr>
            <w:r>
              <w:rPr>
                <w:b/>
                <w:bCs/>
                <w:color w:val="FF0000"/>
              </w:rPr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17CA9560" w14:textId="77777777" w:rsidR="002F36CA" w:rsidRDefault="002F36CA">
            <w:pPr>
              <w:pStyle w:val="Normlnweb"/>
              <w:textAlignment w:val="top"/>
            </w:pP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Fahrzeug</w:t>
            </w:r>
            <w:proofErr w:type="spellEnd"/>
            <w:r>
              <w:t xml:space="preserve"> </w:t>
            </w:r>
            <w:proofErr w:type="spellStart"/>
            <w:r>
              <w:rPr>
                <w:u w:val="single"/>
              </w:rPr>
              <w:t>nie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elektrisch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schweißen</w:t>
            </w:r>
            <w:proofErr w:type="spellEnd"/>
            <w:r>
              <w:t xml:space="preserve"> ohne </w:t>
            </w:r>
            <w:proofErr w:type="spellStart"/>
            <w:r>
              <w:t>vorher</w:t>
            </w:r>
            <w:proofErr w:type="spellEnd"/>
            <w:r>
              <w:t xml:space="preserve"> </w:t>
            </w:r>
            <w:proofErr w:type="spellStart"/>
            <w:r>
              <w:t>alle</w:t>
            </w:r>
            <w:proofErr w:type="spellEnd"/>
            <w:r>
              <w:t xml:space="preserve"> </w:t>
            </w:r>
            <w:proofErr w:type="spellStart"/>
            <w:r>
              <w:t>elektronische</w:t>
            </w:r>
            <w:proofErr w:type="spellEnd"/>
            <w:r>
              <w:t xml:space="preserve"> </w:t>
            </w:r>
            <w:proofErr w:type="spellStart"/>
            <w:r>
              <w:t>Teile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Halbleiter</w:t>
            </w:r>
            <w:proofErr w:type="spellEnd"/>
            <w:r>
              <w:t xml:space="preserve"> </w:t>
            </w:r>
            <w:proofErr w:type="spellStart"/>
            <w:r>
              <w:t>beinhalten</w:t>
            </w:r>
            <w:proofErr w:type="spellEnd"/>
            <w:r>
              <w:t xml:space="preserve"> (</w:t>
            </w:r>
            <w:proofErr w:type="spellStart"/>
            <w:r>
              <w:t>Regler</w:t>
            </w:r>
            <w:proofErr w:type="spellEnd"/>
            <w:r>
              <w:t xml:space="preserve">, </w:t>
            </w:r>
            <w:proofErr w:type="spellStart"/>
            <w:r>
              <w:t>Zündspule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Steuereinheit</w:t>
            </w:r>
            <w:proofErr w:type="spellEnd"/>
            <w:r>
              <w:t xml:space="preserve">) </w:t>
            </w:r>
            <w:proofErr w:type="spellStart"/>
            <w:r>
              <w:t>komplett</w:t>
            </w:r>
            <w:proofErr w:type="spellEnd"/>
            <w:r>
              <w:t xml:space="preserve"> </w:t>
            </w:r>
            <w:proofErr w:type="spellStart"/>
            <w:r>
              <w:t>abgeklemmt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haben</w:t>
            </w:r>
            <w:proofErr w:type="spellEnd"/>
            <w:r>
              <w:t xml:space="preserve">. Stator </w:t>
            </w:r>
            <w:proofErr w:type="spellStart"/>
            <w:r>
              <w:t>und</w:t>
            </w:r>
            <w:proofErr w:type="spellEnd"/>
            <w:r>
              <w:t xml:space="preserve"> Rotor </w:t>
            </w:r>
            <w:proofErr w:type="spellStart"/>
            <w:r>
              <w:t>müssen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entfernt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>.</w:t>
            </w:r>
            <w:r>
              <w:br/>
            </w:r>
            <w:proofErr w:type="spellStart"/>
            <w:r>
              <w:t>Löten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Löteinrichtungen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Vorschalttransformatoren</w:t>
            </w:r>
            <w:proofErr w:type="spellEnd"/>
            <w:r>
              <w:t xml:space="preserve"> </w:t>
            </w:r>
            <w:proofErr w:type="spellStart"/>
            <w:r>
              <w:t>betrieben</w:t>
            </w:r>
            <w:proofErr w:type="spellEnd"/>
            <w:r>
              <w:t xml:space="preserve"> </w:t>
            </w:r>
            <w:proofErr w:type="spellStart"/>
            <w:r>
              <w:t>werden</w:t>
            </w:r>
            <w:proofErr w:type="spellEnd"/>
            <w:r>
              <w:t xml:space="preserve"> </w:t>
            </w:r>
            <w:r>
              <w:lastRenderedPageBreak/>
              <w:t xml:space="preserve">oder </w:t>
            </w:r>
            <w:proofErr w:type="spellStart"/>
            <w:r>
              <w:t>ziehen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 xml:space="preserve"> den </w:t>
            </w:r>
            <w:proofErr w:type="spellStart"/>
            <w:r>
              <w:t>Netzstecker</w:t>
            </w:r>
            <w:proofErr w:type="spellEnd"/>
            <w:r>
              <w:t xml:space="preserve"> des </w:t>
            </w:r>
            <w:proofErr w:type="spellStart"/>
            <w:r>
              <w:t>Lötkolbens</w:t>
            </w:r>
            <w:proofErr w:type="spellEnd"/>
            <w:r>
              <w:t xml:space="preserve"> vor dem </w:t>
            </w:r>
            <w:proofErr w:type="spellStart"/>
            <w:r>
              <w:t>Löten</w:t>
            </w:r>
            <w:proofErr w:type="spellEnd"/>
            <w:r>
              <w:t xml:space="preserve"> um </w:t>
            </w:r>
            <w:proofErr w:type="spellStart"/>
            <w:r>
              <w:t>Überspannungsschäden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den </w:t>
            </w:r>
            <w:proofErr w:type="spellStart"/>
            <w:r>
              <w:t>Teilen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vermeiden</w:t>
            </w:r>
            <w:proofErr w:type="spellEnd"/>
            <w:r>
              <w:t xml:space="preserve">.  </w:t>
            </w:r>
            <w:hyperlink r:id="rId60" w:history="1">
              <w:proofErr w:type="spellStart"/>
              <w:r>
                <w:rPr>
                  <w:rStyle w:val="Hypertextovodkaz"/>
                </w:rPr>
                <w:t>Niemals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Kupferpaste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an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Steckverbindern</w:t>
              </w:r>
              <w:proofErr w:type="spellEnd"/>
              <w:r>
                <w:rPr>
                  <w:rStyle w:val="Hypertextovodkaz"/>
                </w:rPr>
                <w:t xml:space="preserve"> oder </w:t>
              </w:r>
              <w:proofErr w:type="spellStart"/>
              <w:r>
                <w:rPr>
                  <w:rStyle w:val="Hypertextovodkaz"/>
                </w:rPr>
                <w:t>Zündkerze</w:t>
              </w:r>
              <w:proofErr w:type="spellEnd"/>
              <w:r>
                <w:rPr>
                  <w:rStyle w:val="Hypertextovodkaz"/>
                </w:rPr>
                <w:t xml:space="preserve"> </w:t>
              </w:r>
              <w:proofErr w:type="spellStart"/>
              <w:r>
                <w:rPr>
                  <w:rStyle w:val="Hypertextovodkaz"/>
                </w:rPr>
                <w:t>einsetzen</w:t>
              </w:r>
              <w:proofErr w:type="spellEnd"/>
              <w:r>
                <w:rPr>
                  <w:rStyle w:val="Hypertextovodkaz"/>
                </w:rPr>
                <w:t>.</w:t>
              </w:r>
            </w:hyperlink>
          </w:p>
        </w:tc>
      </w:tr>
      <w:tr w:rsidR="002F36CA" w14:paraId="75824340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6516C8E8" w14:textId="77777777" w:rsidR="002F36CA" w:rsidRDefault="002F36CA">
            <w:pPr>
              <w:pStyle w:val="Normlnweb"/>
              <w:jc w:val="center"/>
              <w:textAlignment w:val="top"/>
            </w:pPr>
            <w:r>
              <w:rPr>
                <w:b/>
                <w:bCs/>
                <w:color w:val="FF0000"/>
              </w:rPr>
              <w:lastRenderedPageBreak/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36264718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Elektronik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ist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empfindlich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Verpolung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Prüfen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nach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Eingriffen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System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stets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richtigen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Anschluß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Batterie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richtige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Verkabelung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Verpolung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Kurzschlüsse</w:t>
            </w:r>
            <w:proofErr w:type="spellEnd"/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u w:val="single"/>
              </w:rPr>
              <w:t>zerstören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Regler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die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Zündspule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F36CA" w14:paraId="4D5AB68B" w14:textId="77777777" w:rsidTr="00D40508">
        <w:trPr>
          <w:tblCellSpacing w:w="0" w:type="dxa"/>
          <w:jc w:val="center"/>
        </w:trPr>
        <w:tc>
          <w:tcPr>
            <w:tcW w:w="146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215ADECB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#</w:t>
            </w:r>
          </w:p>
        </w:tc>
        <w:tc>
          <w:tcPr>
            <w:tcW w:w="4854" w:type="pct"/>
            <w:tcBorders>
              <w:top w:val="outset" w:sz="6" w:space="0" w:color="E1C8B7"/>
              <w:left w:val="outset" w:sz="6" w:space="0" w:color="E1C8B7"/>
              <w:bottom w:val="outset" w:sz="6" w:space="0" w:color="E1C8B7"/>
              <w:right w:val="outset" w:sz="6" w:space="0" w:color="E1C8B7"/>
            </w:tcBorders>
            <w:hideMark/>
          </w:tcPr>
          <w:p w14:paraId="3621E4FE" w14:textId="77777777" w:rsidR="002F36CA" w:rsidRDefault="002F36CA">
            <w:pPr>
              <w:textAlignment w:val="top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Bitte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beachten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diese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Hinweise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aber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lassen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Sie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sich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zugleich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auch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nicht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verunsichern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. Vor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Ihnen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haben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tausende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Kunden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unsere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Anlagen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schon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erfolgreich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eingebaut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Viel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Erfolg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und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viel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Spaß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dann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beim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Fahren</w:t>
            </w:r>
            <w:proofErr w:type="spellEnd"/>
            <w:r>
              <w:rPr>
                <w:rFonts w:ascii="Verdana" w:hAnsi="Verdana"/>
                <w:b/>
                <w:bCs/>
                <w:i/>
                <w:iCs/>
                <w:color w:val="FF0000"/>
                <w:sz w:val="20"/>
                <w:szCs w:val="20"/>
              </w:rPr>
              <w:t>!</w:t>
            </w:r>
          </w:p>
        </w:tc>
      </w:tr>
    </w:tbl>
    <w:p w14:paraId="2C19DD45" w14:textId="77777777" w:rsidR="002F36CA" w:rsidRPr="00213726" w:rsidRDefault="002F36CA" w:rsidP="00213726"/>
    <w:sectPr w:rsidR="002F36CA" w:rsidRPr="00213726" w:rsidSect="00EA311F">
      <w:headerReference w:type="default" r:id="rId61"/>
      <w:footerReference w:type="default" r:id="rId62"/>
      <w:pgSz w:w="11906" w:h="16838"/>
      <w:pgMar w:top="1106" w:right="1417" w:bottom="1417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C0E31" w14:textId="77777777" w:rsidR="00FD5B79" w:rsidRDefault="00FD5B79" w:rsidP="006246B1">
      <w:pPr>
        <w:spacing w:after="0" w:line="240" w:lineRule="auto"/>
      </w:pPr>
      <w:r>
        <w:separator/>
      </w:r>
    </w:p>
  </w:endnote>
  <w:endnote w:type="continuationSeparator" w:id="0">
    <w:p w14:paraId="7D7A06C0" w14:textId="77777777" w:rsidR="00FD5B79" w:rsidRDefault="00FD5B79" w:rsidP="0062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EA311F" w14:paraId="49DB8708" w14:textId="77777777" w:rsidTr="00EA311F">
      <w:tc>
        <w:tcPr>
          <w:tcW w:w="9062" w:type="dxa"/>
        </w:tcPr>
        <w:p w14:paraId="6D7944A6" w14:textId="77777777" w:rsidR="00EA311F" w:rsidRDefault="00EA311F" w:rsidP="00EA311F">
          <w:pPr>
            <w:pStyle w:val="Zpat"/>
            <w:jc w:val="center"/>
          </w:pPr>
          <w:r>
            <w:t xml:space="preserve">VAPE spol. s r.o., </w:t>
          </w:r>
          <w:proofErr w:type="spellStart"/>
          <w:r>
            <w:t>Bílanská</w:t>
          </w:r>
          <w:proofErr w:type="spellEnd"/>
          <w:r>
            <w:t xml:space="preserve"> 1647, 767 01 Kroměříž, Czech </w:t>
          </w:r>
          <w:r w:rsidR="00182DDB">
            <w:t>R</w:t>
          </w:r>
          <w:r>
            <w:t>epublic</w:t>
          </w:r>
        </w:p>
        <w:p w14:paraId="604B752F" w14:textId="77777777" w:rsidR="008659CA" w:rsidRDefault="00862B2D" w:rsidP="00EA311F">
          <w:pPr>
            <w:pStyle w:val="Zpat"/>
            <w:jc w:val="center"/>
          </w:pPr>
          <w:hyperlink r:id="rId1" w:history="1">
            <w:r w:rsidR="00E86AFA" w:rsidRPr="00182B97">
              <w:rPr>
                <w:rStyle w:val="Hypertextovodkaz"/>
              </w:rPr>
              <w:t>vape@vape.cz</w:t>
            </w:r>
          </w:hyperlink>
        </w:p>
      </w:tc>
    </w:tr>
  </w:tbl>
  <w:p w14:paraId="05D81A86" w14:textId="77777777" w:rsidR="000240D6" w:rsidRPr="00EA311F" w:rsidRDefault="000240D6" w:rsidP="00EA31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2175D" w14:textId="77777777" w:rsidR="00FD5B79" w:rsidRDefault="00FD5B79" w:rsidP="006246B1">
      <w:pPr>
        <w:spacing w:after="0" w:line="240" w:lineRule="auto"/>
      </w:pPr>
      <w:r>
        <w:separator/>
      </w:r>
    </w:p>
  </w:footnote>
  <w:footnote w:type="continuationSeparator" w:id="0">
    <w:p w14:paraId="60294B82" w14:textId="77777777" w:rsidR="00FD5B79" w:rsidRDefault="00FD5B79" w:rsidP="0062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1832"/>
    </w:tblGrid>
    <w:tr w:rsidR="00623FA9" w:rsidRPr="00132A1E" w14:paraId="332CA801" w14:textId="77777777" w:rsidTr="00B74760">
      <w:trPr>
        <w:trHeight w:val="713"/>
      </w:trPr>
      <w:tc>
        <w:tcPr>
          <w:tcW w:w="7230" w:type="dxa"/>
          <w:vAlign w:val="center"/>
        </w:tcPr>
        <w:p w14:paraId="40013E99" w14:textId="77777777" w:rsidR="00623FA9" w:rsidRPr="00132A1E" w:rsidRDefault="00623FA9" w:rsidP="00623FA9">
          <w:pPr>
            <w:pStyle w:val="Bezmezer"/>
            <w:rPr>
              <w:lang w:eastAsia="cs-CZ"/>
            </w:rPr>
          </w:pPr>
          <w:bookmarkStart w:id="1" w:name="_Hlk8903105"/>
          <w:bookmarkStart w:id="2" w:name="_Hlk8903106"/>
          <w:bookmarkStart w:id="3" w:name="_Hlk8905513"/>
          <w:bookmarkStart w:id="4" w:name="_Hlk8905514"/>
          <w:bookmarkStart w:id="5" w:name="_Hlk8905777"/>
          <w:bookmarkStart w:id="6" w:name="_Hlk8905778"/>
          <w:bookmarkStart w:id="7" w:name="_Hlk8906410"/>
          <w:bookmarkStart w:id="8" w:name="_Hlk8906411"/>
          <w:bookmarkStart w:id="9" w:name="_Hlk8906570"/>
          <w:bookmarkStart w:id="10" w:name="_Hlk8906571"/>
          <w:bookmarkStart w:id="11" w:name="_Hlk8907002"/>
          <w:bookmarkStart w:id="12" w:name="_Hlk8907003"/>
          <w:bookmarkStart w:id="13" w:name="_Hlk8907177"/>
          <w:bookmarkStart w:id="14" w:name="_Hlk8907178"/>
          <w:bookmarkStart w:id="15" w:name="_Hlk8907531"/>
          <w:bookmarkStart w:id="16" w:name="_Hlk8907532"/>
          <w:bookmarkStart w:id="17" w:name="_Hlk8907683"/>
          <w:bookmarkStart w:id="18" w:name="_Hlk8907684"/>
          <w:r w:rsidRPr="00132A1E">
            <w:rPr>
              <w:noProof/>
              <w:lang w:eastAsia="cs-CZ"/>
            </w:rPr>
            <w:drawing>
              <wp:inline distT="0" distB="0" distL="0" distR="0" wp14:anchorId="466781D5" wp14:editId="0BECAB4A">
                <wp:extent cx="754380" cy="342900"/>
                <wp:effectExtent l="0" t="0" r="7620" b="0"/>
                <wp:docPr id="39" name="Obrázek 39" descr="Logo vape nov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ape nov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cs-CZ"/>
            </w:rPr>
            <w:t xml:space="preserve">     </w:t>
          </w:r>
          <w:r>
            <w:rPr>
              <w:noProof/>
            </w:rPr>
            <w:drawing>
              <wp:inline distT="0" distB="0" distL="0" distR="0" wp14:anchorId="1173E05F" wp14:editId="25734F9D">
                <wp:extent cx="358563" cy="339691"/>
                <wp:effectExtent l="0" t="0" r="3810" b="3810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888" cy="3608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eastAsia="cs-CZ"/>
            </w:rPr>
            <w:t xml:space="preserve">                                  </w:t>
          </w:r>
          <w:r>
            <w:rPr>
              <w:noProof/>
            </w:rPr>
            <w:drawing>
              <wp:inline distT="0" distB="0" distL="0" distR="0" wp14:anchorId="53C20F3A" wp14:editId="56CF1210">
                <wp:extent cx="481201" cy="342489"/>
                <wp:effectExtent l="0" t="0" r="0" b="635"/>
                <wp:docPr id="24" name="Obrázek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280" cy="384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lang w:eastAsia="cs-CZ"/>
            </w:rPr>
            <w:t xml:space="preserve">    </w:t>
          </w:r>
          <w:r>
            <w:rPr>
              <w:noProof/>
            </w:rPr>
            <w:drawing>
              <wp:inline distT="0" distB="0" distL="0" distR="0" wp14:anchorId="60F4E287" wp14:editId="2DA33268">
                <wp:extent cx="371475" cy="343144"/>
                <wp:effectExtent l="0" t="0" r="0" b="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3270" cy="372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2" w:type="dxa"/>
          <w:vAlign w:val="center"/>
        </w:tcPr>
        <w:p w14:paraId="0ACB4542" w14:textId="77777777" w:rsidR="00623FA9" w:rsidRPr="00272F61" w:rsidRDefault="00623FA9" w:rsidP="00623FA9">
          <w:pPr>
            <w:pStyle w:val="Bezmezer"/>
            <w:jc w:val="right"/>
            <w:rPr>
              <w:b/>
              <w:sz w:val="32"/>
              <w:szCs w:val="32"/>
              <w:lang w:eastAsia="cs-CZ"/>
            </w:rPr>
          </w:pPr>
          <w:r>
            <w:rPr>
              <w:b/>
              <w:sz w:val="32"/>
              <w:szCs w:val="32"/>
              <w:lang w:eastAsia="cs-CZ"/>
            </w:rPr>
            <w:t>7</w:t>
          </w:r>
          <w:r w:rsidR="002F36CA">
            <w:rPr>
              <w:b/>
              <w:sz w:val="32"/>
              <w:szCs w:val="32"/>
              <w:lang w:eastAsia="cs-CZ"/>
            </w:rPr>
            <w:t>3325</w:t>
          </w:r>
          <w:r w:rsidR="00062278">
            <w:rPr>
              <w:b/>
              <w:sz w:val="32"/>
              <w:szCs w:val="32"/>
              <w:lang w:eastAsia="cs-CZ"/>
            </w:rPr>
            <w:t>9900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14:paraId="5335FC96" w14:textId="77777777" w:rsidR="00623FA9" w:rsidRDefault="00623FA9" w:rsidP="00623F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2D7"/>
    <w:multiLevelType w:val="multilevel"/>
    <w:tmpl w:val="3BF48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533"/>
    <w:multiLevelType w:val="multilevel"/>
    <w:tmpl w:val="FB1E3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B0884"/>
    <w:multiLevelType w:val="multilevel"/>
    <w:tmpl w:val="D87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454BA"/>
    <w:multiLevelType w:val="multilevel"/>
    <w:tmpl w:val="6FD0F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C82769"/>
    <w:multiLevelType w:val="multilevel"/>
    <w:tmpl w:val="1F16D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C5972"/>
    <w:multiLevelType w:val="multilevel"/>
    <w:tmpl w:val="5B089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93C14"/>
    <w:multiLevelType w:val="multilevel"/>
    <w:tmpl w:val="1D6052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C148F"/>
    <w:multiLevelType w:val="multilevel"/>
    <w:tmpl w:val="B442C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C274C"/>
    <w:multiLevelType w:val="multilevel"/>
    <w:tmpl w:val="6BCA9C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167AB"/>
    <w:multiLevelType w:val="multilevel"/>
    <w:tmpl w:val="BAA4A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109C5"/>
    <w:multiLevelType w:val="multilevel"/>
    <w:tmpl w:val="F35A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71EBB"/>
    <w:multiLevelType w:val="multilevel"/>
    <w:tmpl w:val="6366B8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617DB"/>
    <w:multiLevelType w:val="multilevel"/>
    <w:tmpl w:val="C0007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A534E6"/>
    <w:multiLevelType w:val="multilevel"/>
    <w:tmpl w:val="1674B6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96E7F"/>
    <w:multiLevelType w:val="multilevel"/>
    <w:tmpl w:val="A698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C1DD5"/>
    <w:multiLevelType w:val="multilevel"/>
    <w:tmpl w:val="5E3C9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1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EE"/>
    <w:rsid w:val="00011234"/>
    <w:rsid w:val="000240D6"/>
    <w:rsid w:val="000564D5"/>
    <w:rsid w:val="00062278"/>
    <w:rsid w:val="00071AF9"/>
    <w:rsid w:val="00083EB7"/>
    <w:rsid w:val="000A11E8"/>
    <w:rsid w:val="000E64B7"/>
    <w:rsid w:val="000F3491"/>
    <w:rsid w:val="000F5E79"/>
    <w:rsid w:val="00115767"/>
    <w:rsid w:val="00132A1E"/>
    <w:rsid w:val="00154A3E"/>
    <w:rsid w:val="00160478"/>
    <w:rsid w:val="001710E4"/>
    <w:rsid w:val="00182DDB"/>
    <w:rsid w:val="001841EE"/>
    <w:rsid w:val="00195638"/>
    <w:rsid w:val="00213726"/>
    <w:rsid w:val="00286D7C"/>
    <w:rsid w:val="002F36CA"/>
    <w:rsid w:val="002F5176"/>
    <w:rsid w:val="002F7E96"/>
    <w:rsid w:val="0033602E"/>
    <w:rsid w:val="004472B7"/>
    <w:rsid w:val="004A43EB"/>
    <w:rsid w:val="004A5A21"/>
    <w:rsid w:val="004B6369"/>
    <w:rsid w:val="004D3BDA"/>
    <w:rsid w:val="004F196E"/>
    <w:rsid w:val="00541F62"/>
    <w:rsid w:val="005637B7"/>
    <w:rsid w:val="005672ED"/>
    <w:rsid w:val="005B09F1"/>
    <w:rsid w:val="005E08FA"/>
    <w:rsid w:val="005F3646"/>
    <w:rsid w:val="00623FA9"/>
    <w:rsid w:val="00624014"/>
    <w:rsid w:val="006246B1"/>
    <w:rsid w:val="00694AF7"/>
    <w:rsid w:val="00704CEF"/>
    <w:rsid w:val="00752B4B"/>
    <w:rsid w:val="00755399"/>
    <w:rsid w:val="007D7D49"/>
    <w:rsid w:val="00814D07"/>
    <w:rsid w:val="0085050B"/>
    <w:rsid w:val="0085514A"/>
    <w:rsid w:val="00862B2D"/>
    <w:rsid w:val="00864FD6"/>
    <w:rsid w:val="008659CA"/>
    <w:rsid w:val="008659E8"/>
    <w:rsid w:val="008756A5"/>
    <w:rsid w:val="008C2D33"/>
    <w:rsid w:val="008C424D"/>
    <w:rsid w:val="008E3656"/>
    <w:rsid w:val="00914FC8"/>
    <w:rsid w:val="009229E3"/>
    <w:rsid w:val="009443EB"/>
    <w:rsid w:val="009E4C9D"/>
    <w:rsid w:val="00A947CE"/>
    <w:rsid w:val="00AB79BB"/>
    <w:rsid w:val="00AC2324"/>
    <w:rsid w:val="00AE0F0B"/>
    <w:rsid w:val="00B60B82"/>
    <w:rsid w:val="00B60E44"/>
    <w:rsid w:val="00BB2103"/>
    <w:rsid w:val="00BF7CA6"/>
    <w:rsid w:val="00C45F39"/>
    <w:rsid w:val="00CE35AF"/>
    <w:rsid w:val="00CF5DB2"/>
    <w:rsid w:val="00D1323C"/>
    <w:rsid w:val="00D323E2"/>
    <w:rsid w:val="00D40508"/>
    <w:rsid w:val="00DD6D67"/>
    <w:rsid w:val="00E002A0"/>
    <w:rsid w:val="00E01AF1"/>
    <w:rsid w:val="00E05DCE"/>
    <w:rsid w:val="00E86AFA"/>
    <w:rsid w:val="00EA311F"/>
    <w:rsid w:val="00EB02FC"/>
    <w:rsid w:val="00EB78D8"/>
    <w:rsid w:val="00F37678"/>
    <w:rsid w:val="00F71254"/>
    <w:rsid w:val="00F83E1F"/>
    <w:rsid w:val="00F855FA"/>
    <w:rsid w:val="00FA1641"/>
    <w:rsid w:val="00FB260B"/>
    <w:rsid w:val="00FD5B79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1CA72E"/>
  <w15:chartTrackingRefBased/>
  <w15:docId w15:val="{F110ABD8-CE42-41DE-9507-463FABE70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2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6B1"/>
  </w:style>
  <w:style w:type="paragraph" w:styleId="Zpat">
    <w:name w:val="footer"/>
    <w:basedOn w:val="Normln"/>
    <w:link w:val="ZpatChar"/>
    <w:uiPriority w:val="99"/>
    <w:unhideWhenUsed/>
    <w:rsid w:val="00624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6B1"/>
  </w:style>
  <w:style w:type="table" w:styleId="Mkatabulky">
    <w:name w:val="Table Grid"/>
    <w:basedOn w:val="Normlntabulka"/>
    <w:uiPriority w:val="59"/>
    <w:unhideWhenUsed/>
    <w:rsid w:val="0062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B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32A1E"/>
    <w:rPr>
      <w:color w:val="808080"/>
    </w:rPr>
  </w:style>
  <w:style w:type="paragraph" w:styleId="Normlnweb">
    <w:name w:val="Normal (Web)"/>
    <w:basedOn w:val="Normln"/>
    <w:uiPriority w:val="99"/>
    <w:unhideWhenUsed/>
    <w:rsid w:val="00B6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0E44"/>
    <w:rPr>
      <w:color w:val="0000FF"/>
      <w:u w:val="single"/>
    </w:rPr>
  </w:style>
  <w:style w:type="character" w:customStyle="1" w:styleId="shorttext">
    <w:name w:val="short_text"/>
    <w:basedOn w:val="Standardnpsmoodstavce"/>
    <w:rsid w:val="005672ED"/>
  </w:style>
  <w:style w:type="character" w:customStyle="1" w:styleId="hps">
    <w:name w:val="hps"/>
    <w:basedOn w:val="Standardnpsmoodstavce"/>
    <w:rsid w:val="005672ED"/>
  </w:style>
  <w:style w:type="character" w:styleId="Sledovanodkaz">
    <w:name w:val="FollowedHyperlink"/>
    <w:basedOn w:val="Standardnpsmoodstavce"/>
    <w:uiPriority w:val="99"/>
    <w:semiHidden/>
    <w:unhideWhenUsed/>
    <w:rsid w:val="005672ED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AFA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23FA9"/>
    <w:pPr>
      <w:spacing w:after="0" w:line="240" w:lineRule="auto"/>
    </w:pPr>
  </w:style>
  <w:style w:type="character" w:customStyle="1" w:styleId="tlid-translation">
    <w:name w:val="tlid-translation"/>
    <w:basedOn w:val="Standardnpsmoodstavce"/>
    <w:rsid w:val="0033602E"/>
  </w:style>
  <w:style w:type="character" w:customStyle="1" w:styleId="spelle">
    <w:name w:val="spelle"/>
    <w:basedOn w:val="Standardnpsmoodstavce"/>
    <w:rsid w:val="00213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2.168.1.80/power/deu/systems/7332/7332inst.php" TargetMode="External"/><Relationship Id="rId18" Type="http://schemas.openxmlformats.org/officeDocument/2006/relationships/hyperlink" Target="http://192.168.1.80/power/deu/systems/7332/sysview.jpg" TargetMode="External"/><Relationship Id="rId26" Type="http://schemas.openxmlformats.org/officeDocument/2006/relationships/hyperlink" Target="http://192.168.1.80/power/deu/kb/modis.htm" TargetMode="External"/><Relationship Id="rId39" Type="http://schemas.openxmlformats.org/officeDocument/2006/relationships/image" Target="media/image11.jpeg"/><Relationship Id="rId21" Type="http://schemas.openxmlformats.org/officeDocument/2006/relationships/hyperlink" Target="http://192.168.1.80/power/deu/systems/7332/7332main.htm" TargetMode="External"/><Relationship Id="rId34" Type="http://schemas.openxmlformats.org/officeDocument/2006/relationships/hyperlink" Target="http://192.168.1.80/power/deu/systems/7332/clamps.jpg" TargetMode="External"/><Relationship Id="rId42" Type="http://schemas.openxmlformats.org/officeDocument/2006/relationships/hyperlink" Target="http://192.168.1.80/power/deu/systems/7101/coil-1wire.jpg" TargetMode="External"/><Relationship Id="rId47" Type="http://schemas.openxmlformats.org/officeDocument/2006/relationships/image" Target="media/image16.jpeg"/><Relationship Id="rId50" Type="http://schemas.openxmlformats.org/officeDocument/2006/relationships/hyperlink" Target="http://192.168.1.80/power/deu/kb/stvzo.htm" TargetMode="External"/><Relationship Id="rId55" Type="http://schemas.openxmlformats.org/officeDocument/2006/relationships/hyperlink" Target="http://192.168.1.80/power/deu/kb.htm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192.168.1.80/power/deu/systems/7101/output.gif" TargetMode="External"/><Relationship Id="rId29" Type="http://schemas.openxmlformats.org/officeDocument/2006/relationships/image" Target="media/image5.gif"/><Relationship Id="rId11" Type="http://schemas.openxmlformats.org/officeDocument/2006/relationships/hyperlink" Target="http://192.168.1.80/power/deu/systems/7101/output.gif" TargetMode="External"/><Relationship Id="rId24" Type="http://schemas.openxmlformats.org/officeDocument/2006/relationships/hyperlink" Target="http://192.168.1.80/power/deu/kb/stvzo.htm" TargetMode="External"/><Relationship Id="rId32" Type="http://schemas.openxmlformats.org/officeDocument/2006/relationships/hyperlink" Target="http://192.168.1.80/power/deu/systems/7144/limapin.jpg" TargetMode="External"/><Relationship Id="rId37" Type="http://schemas.openxmlformats.org/officeDocument/2006/relationships/image" Target="media/image10.jpeg"/><Relationship Id="rId40" Type="http://schemas.openxmlformats.org/officeDocument/2006/relationships/hyperlink" Target="http://192.168.1.80/power/deu/systems/7332/pull.jpg" TargetMode="External"/><Relationship Id="rId45" Type="http://schemas.openxmlformats.org/officeDocument/2006/relationships/image" Target="media/image14.gif"/><Relationship Id="rId53" Type="http://schemas.openxmlformats.org/officeDocument/2006/relationships/hyperlink" Target="http://192.168.1.80/power/deu/info/non_igni.htm" TargetMode="External"/><Relationship Id="rId58" Type="http://schemas.openxmlformats.org/officeDocument/2006/relationships/hyperlink" Target="http://192.168.1.80/power/deu/info/spark.htm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://192.168.1.80/power/deu/systems/7332/sysview2.jpg" TargetMode="External"/><Relationship Id="rId14" Type="http://schemas.openxmlformats.org/officeDocument/2006/relationships/hyperlink" Target="http://192.168.1.80/power/wiredias/52sport.gif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192.168.1.80/power/deu/secrets.htm" TargetMode="External"/><Relationship Id="rId30" Type="http://schemas.openxmlformats.org/officeDocument/2006/relationships/hyperlink" Target="http://www.powerdynamo.biz" TargetMode="External"/><Relationship Id="rId35" Type="http://schemas.openxmlformats.org/officeDocument/2006/relationships/image" Target="media/image8.jpeg"/><Relationship Id="rId43" Type="http://schemas.openxmlformats.org/officeDocument/2006/relationships/image" Target="media/image13.jpeg"/><Relationship Id="rId48" Type="http://schemas.openxmlformats.org/officeDocument/2006/relationships/hyperlink" Target="http://192.168.1.80/power/deu/info/strobe.htm" TargetMode="External"/><Relationship Id="rId56" Type="http://schemas.openxmlformats.org/officeDocument/2006/relationships/hyperlink" Target="http://192.168.1.80/power/deu/ticket.htm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powerdynamo.biz/sql/search.php?q=73%2032%20599%2000" TargetMode="External"/><Relationship Id="rId51" Type="http://schemas.openxmlformats.org/officeDocument/2006/relationships/hyperlink" Target="http://192.168.1.80/power/deu/kb/read_this.htm" TargetMode="External"/><Relationship Id="rId3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yperlink" Target="http://192.168.1.80/power/deu/systems/7101/advance.gif" TargetMode="External"/><Relationship Id="rId25" Type="http://schemas.openxmlformats.org/officeDocument/2006/relationships/hyperlink" Target="http://192.168.1.80/power/deu/kb/replacements.htm" TargetMode="External"/><Relationship Id="rId33" Type="http://schemas.openxmlformats.org/officeDocument/2006/relationships/image" Target="media/image7.jpeg"/><Relationship Id="rId38" Type="http://schemas.openxmlformats.org/officeDocument/2006/relationships/hyperlink" Target="http://192.168.1.80/power/deu/systems/7332/hold.jpg" TargetMode="External"/><Relationship Id="rId46" Type="http://schemas.openxmlformats.org/officeDocument/2006/relationships/image" Target="media/image15.jpeg"/><Relationship Id="rId59" Type="http://schemas.openxmlformats.org/officeDocument/2006/relationships/hyperlink" Target="http://192.168.1.80/power/deu/info/2exits.htm" TargetMode="External"/><Relationship Id="rId20" Type="http://schemas.openxmlformats.org/officeDocument/2006/relationships/image" Target="media/image3.png"/><Relationship Id="rId41" Type="http://schemas.openxmlformats.org/officeDocument/2006/relationships/image" Target="media/image12.jpeg"/><Relationship Id="rId54" Type="http://schemas.openxmlformats.org/officeDocument/2006/relationships/hyperlink" Target="http://192.168.1.80/power/deu/kb/plugs.htm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192.168.1.80/power/deu/systems/7332/7332pack.jpg" TargetMode="External"/><Relationship Id="rId23" Type="http://schemas.openxmlformats.org/officeDocument/2006/relationships/hyperlink" Target="http://192.168.1.80/power/deu/kb/modis.htm" TargetMode="External"/><Relationship Id="rId28" Type="http://schemas.openxmlformats.org/officeDocument/2006/relationships/hyperlink" Target="http://192.168.1.80/power/deu/info/print-web.htm" TargetMode="External"/><Relationship Id="rId36" Type="http://schemas.openxmlformats.org/officeDocument/2006/relationships/image" Target="media/image9.jpeg"/><Relationship Id="rId49" Type="http://schemas.openxmlformats.org/officeDocument/2006/relationships/hyperlink" Target="http://192.168.1.80/power/deu/systems/7102/pack.jpg" TargetMode="External"/><Relationship Id="rId57" Type="http://schemas.openxmlformats.org/officeDocument/2006/relationships/hyperlink" Target="http://192.168.1.80/power/deu/info/spark.htm" TargetMode="External"/><Relationship Id="rId10" Type="http://schemas.openxmlformats.org/officeDocument/2006/relationships/image" Target="media/image1.jpeg"/><Relationship Id="rId31" Type="http://schemas.openxmlformats.org/officeDocument/2006/relationships/image" Target="media/image6.jpeg"/><Relationship Id="rId44" Type="http://schemas.openxmlformats.org/officeDocument/2006/relationships/hyperlink" Target="http://192.168.1.80/power/wiredias/52sport.pdf" TargetMode="External"/><Relationship Id="rId52" Type="http://schemas.openxmlformats.org/officeDocument/2006/relationships/hyperlink" Target="http://192.168.1.80/power/deu/kb/testing.htm" TargetMode="External"/><Relationship Id="rId60" Type="http://schemas.openxmlformats.org/officeDocument/2006/relationships/hyperlink" Target="http://192.168.1.80/power/deu/kb/cupast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1.80/power/deu/systems/7332/sysview2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pe@vape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2" Type="http://schemas.openxmlformats.org/officeDocument/2006/relationships/image" Target="media/image18.jpeg"/><Relationship Id="rId1" Type="http://schemas.openxmlformats.org/officeDocument/2006/relationships/image" Target="media/image17.jpe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920A1F-5A67-4F9C-9E3E-54594A455530}">
  <we:reference id="wa103992993" version="1.2.0.0" store="cs-CZ" storeType="OMEX"/>
  <we:alternateReferences>
    <we:reference id="wa103992993" version="1.2.0.0" store="wa10399299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540B-96BA-4C96-8FEE-E11CABAC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2928</Words>
  <Characters>17276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 Brázdil</cp:lastModifiedBy>
  <cp:revision>4</cp:revision>
  <cp:lastPrinted>2019-05-15T07:12:00Z</cp:lastPrinted>
  <dcterms:created xsi:type="dcterms:W3CDTF">2020-03-13T08:43:00Z</dcterms:created>
  <dcterms:modified xsi:type="dcterms:W3CDTF">2020-03-16T07:12:00Z</dcterms:modified>
</cp:coreProperties>
</file>